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before="43"/>
        <w:ind w:left="142"/>
        <w:rPr>
          <w:rFonts w:ascii="黑体" w:eastAsia="黑体" w:cs="Times New Roman"/>
          <w:sz w:val="32"/>
          <w:szCs w:val="32"/>
        </w:rPr>
      </w:pPr>
      <w:r>
        <w:rPr>
          <w:rFonts w:hint="eastAsia" w:ascii="黑体" w:eastAsia="黑体" w:cs="黑体"/>
          <w:sz w:val="32"/>
          <w:szCs w:val="32"/>
        </w:rPr>
        <w:t>附件：</w:t>
      </w:r>
    </w:p>
    <w:p>
      <w:pPr>
        <w:pStyle w:val="4"/>
        <w:shd w:val="clear"/>
        <w:rPr>
          <w:rFonts w:cs="Times New Roman"/>
          <w:sz w:val="20"/>
          <w:szCs w:val="20"/>
        </w:rPr>
      </w:pPr>
    </w:p>
    <w:p>
      <w:pPr>
        <w:pStyle w:val="4"/>
        <w:shd w:val="clear"/>
        <w:rPr>
          <w:rFonts w:cs="Times New Roman"/>
          <w:sz w:val="20"/>
          <w:szCs w:val="20"/>
        </w:rPr>
      </w:pPr>
    </w:p>
    <w:p>
      <w:pPr>
        <w:pStyle w:val="4"/>
        <w:shd w:val="clear"/>
        <w:spacing w:before="6"/>
        <w:rPr>
          <w:rFonts w:cs="Times New Roman"/>
          <w:sz w:val="25"/>
          <w:szCs w:val="25"/>
        </w:rPr>
      </w:pPr>
    </w:p>
    <w:p>
      <w:pPr>
        <w:shd w:val="clear"/>
        <w:spacing w:before="27"/>
        <w:ind w:left="1042" w:right="1167"/>
        <w:jc w:val="center"/>
        <w:rPr>
          <w:rFonts w:ascii="黑体" w:eastAsia="黑体" w:cs="Times New Roman"/>
          <w:sz w:val="52"/>
          <w:szCs w:val="52"/>
        </w:rPr>
      </w:pPr>
      <w:r>
        <w:rPr>
          <w:rFonts w:hint="eastAsia" w:ascii="黑体" w:eastAsia="黑体" w:cs="黑体"/>
          <w:sz w:val="52"/>
          <w:szCs w:val="52"/>
        </w:rPr>
        <w:t>普通高等学校本科专业设置申请表</w:t>
      </w:r>
    </w:p>
    <w:p>
      <w:pPr>
        <w:pStyle w:val="4"/>
        <w:shd w:val="clear"/>
        <w:spacing w:before="219"/>
        <w:ind w:left="956" w:right="1167"/>
        <w:jc w:val="center"/>
        <w:rPr>
          <w:rFonts w:ascii="宋体" w:eastAsia="宋体" w:cs="Times New Roman"/>
        </w:rPr>
      </w:pPr>
      <w:r>
        <w:rPr>
          <w:rFonts w:hint="eastAsia" w:ascii="宋体" w:eastAsia="宋体" w:cs="宋体"/>
          <w:spacing w:val="-21"/>
        </w:rPr>
        <w:t>（</w:t>
      </w:r>
      <w:r>
        <w:rPr>
          <w:rFonts w:ascii="宋体" w:eastAsia="宋体" w:cs="宋体"/>
          <w:spacing w:val="-21"/>
        </w:rPr>
        <w:t>2019</w:t>
      </w:r>
      <w:r>
        <w:rPr>
          <w:rFonts w:ascii="宋体" w:eastAsia="宋体" w:cs="宋体"/>
          <w:spacing w:val="-61"/>
        </w:rPr>
        <w:t xml:space="preserve"> </w:t>
      </w:r>
      <w:r>
        <w:rPr>
          <w:rFonts w:hint="eastAsia" w:ascii="宋体" w:eastAsia="宋体" w:cs="宋体"/>
          <w:spacing w:val="-61"/>
        </w:rPr>
        <w:t>年修订</w:t>
      </w:r>
      <w:r>
        <w:rPr>
          <w:rFonts w:hint="eastAsia" w:ascii="宋体" w:eastAsia="宋体" w:cs="宋体"/>
        </w:rPr>
        <w:t>）</w:t>
      </w:r>
    </w:p>
    <w:p>
      <w:pPr>
        <w:shd w:val="clear"/>
        <w:rPr>
          <w:rFonts w:cs="Times New Roman"/>
          <w:sz w:val="36"/>
          <w:szCs w:val="36"/>
        </w:rPr>
      </w:pPr>
    </w:p>
    <w:p>
      <w:pPr>
        <w:shd w:val="clear"/>
        <w:spacing w:before="5"/>
        <w:rPr>
          <w:rFonts w:cs="Times New Roman"/>
          <w:sz w:val="25"/>
          <w:szCs w:val="25"/>
        </w:rPr>
      </w:pPr>
    </w:p>
    <w:p>
      <w:pPr>
        <w:pStyle w:val="4"/>
        <w:shd w:val="clear"/>
        <w:ind w:left="1658"/>
        <w:rPr>
          <w:rFonts w:ascii="宋体" w:eastAsia="宋体" w:cs="Times New Roman"/>
        </w:rPr>
      </w:pPr>
      <w:r>
        <w:rPr>
          <w:rFonts w:hint="eastAsia" w:ascii="宋体" w:eastAsia="宋体" w:cs="宋体"/>
        </w:rPr>
        <w:t>校长签字：</w:t>
      </w:r>
    </w:p>
    <w:p>
      <w:pPr>
        <w:pStyle w:val="4"/>
        <w:shd w:val="clear"/>
        <w:tabs>
          <w:tab w:val="left" w:pos="4620"/>
        </w:tabs>
        <w:spacing w:before="164" w:line="393" w:lineRule="auto"/>
        <w:ind w:left="1658" w:right="1470"/>
        <w:rPr>
          <w:rFonts w:ascii="宋体" w:eastAsia="宋体" w:cs="Times New Roman"/>
          <w:spacing w:val="-9"/>
          <w:lang w:val="en-US"/>
        </w:rPr>
      </w:pPr>
      <w:r>
        <w:rPr>
          <w:rFonts w:hint="eastAsia" w:ascii="宋体" w:eastAsia="宋体" w:cs="宋体"/>
        </w:rPr>
        <w:t>学校名称（盖章</w:t>
      </w:r>
      <w:r>
        <w:rPr>
          <w:rFonts w:hint="eastAsia" w:ascii="宋体" w:eastAsia="宋体" w:cs="宋体"/>
          <w:spacing w:val="-189"/>
        </w:rPr>
        <w:t>）</w:t>
      </w:r>
      <w:r>
        <w:rPr>
          <w:rFonts w:hint="eastAsia" w:ascii="宋体" w:eastAsia="宋体" w:cs="宋体"/>
          <w:spacing w:val="-9"/>
        </w:rPr>
        <w:t>：辽宁师范大学海华学院</w:t>
      </w:r>
    </w:p>
    <w:p>
      <w:pPr>
        <w:pStyle w:val="4"/>
        <w:shd w:val="clear"/>
        <w:tabs>
          <w:tab w:val="left" w:pos="4620"/>
        </w:tabs>
        <w:spacing w:before="164" w:line="393" w:lineRule="auto"/>
        <w:ind w:left="1658" w:right="1470"/>
        <w:rPr>
          <w:rFonts w:ascii="宋体" w:eastAsia="宋体" w:cs="Times New Roman"/>
        </w:rPr>
      </w:pPr>
      <w:r>
        <w:rPr>
          <w:rFonts w:hint="eastAsia" w:ascii="宋体" w:eastAsia="宋体" w:cs="宋体"/>
        </w:rPr>
        <w:t>学校主管部门：辽宁省教育厅</w:t>
      </w:r>
    </w:p>
    <w:p>
      <w:pPr>
        <w:pStyle w:val="4"/>
        <w:shd w:val="clear"/>
        <w:spacing w:line="427" w:lineRule="exact"/>
        <w:ind w:left="1658"/>
        <w:rPr>
          <w:rFonts w:ascii="宋体" w:eastAsia="宋体" w:cs="Times New Roman"/>
        </w:rPr>
      </w:pPr>
      <w:r>
        <w:rPr>
          <w:rFonts w:hint="eastAsia" w:ascii="宋体" w:eastAsia="宋体" w:cs="宋体"/>
        </w:rPr>
        <w:t>专业名称：学前教育</w:t>
      </w:r>
    </w:p>
    <w:p>
      <w:pPr>
        <w:pStyle w:val="4"/>
        <w:shd w:val="clear"/>
        <w:spacing w:before="258"/>
        <w:ind w:left="1658"/>
        <w:rPr>
          <w:rFonts w:ascii="宋体" w:eastAsia="宋体" w:cs="宋体"/>
          <w:lang w:val="en-US"/>
        </w:rPr>
      </w:pPr>
      <w:r>
        <w:rPr>
          <w:rFonts w:hint="eastAsia" w:ascii="宋体" w:eastAsia="宋体" w:cs="宋体"/>
        </w:rPr>
        <w:t>专业代码：</w:t>
      </w:r>
      <w:r>
        <w:rPr>
          <w:rFonts w:ascii="宋体" w:eastAsia="宋体" w:cs="宋体"/>
          <w:lang w:val="en-US"/>
        </w:rPr>
        <w:t>040106</w:t>
      </w:r>
    </w:p>
    <w:p>
      <w:pPr>
        <w:pStyle w:val="4"/>
        <w:shd w:val="clear"/>
        <w:spacing w:before="259" w:line="374" w:lineRule="auto"/>
        <w:ind w:left="1658" w:right="1690"/>
        <w:rPr>
          <w:rFonts w:ascii="宋体" w:eastAsia="宋体" w:cs="Times New Roman"/>
        </w:rPr>
      </w:pPr>
      <w:r>
        <w:rPr>
          <w:rFonts w:hint="eastAsia" w:ascii="宋体" w:eastAsia="宋体" w:cs="宋体"/>
        </w:rPr>
        <w:t>所属学科门类及专业类：教育学</w:t>
      </w:r>
      <w:r>
        <w:rPr>
          <w:rFonts w:hint="eastAsia" w:ascii="宋体" w:eastAsia="宋体" w:cs="宋体"/>
          <w:lang w:val="en-US" w:eastAsia="zh-CN"/>
        </w:rPr>
        <w:t xml:space="preserve"> 教育学</w:t>
      </w:r>
      <w:r>
        <w:rPr>
          <w:rFonts w:ascii="宋体" w:eastAsia="宋体" w:cs="宋体"/>
          <w:lang w:val="en-US"/>
        </w:rPr>
        <w:t xml:space="preserve">             </w:t>
      </w:r>
      <w:r>
        <w:rPr>
          <w:rFonts w:hint="eastAsia" w:ascii="宋体" w:eastAsia="宋体" w:cs="宋体"/>
        </w:rPr>
        <w:t>学位授予门类：教育学</w:t>
      </w:r>
    </w:p>
    <w:p>
      <w:pPr>
        <w:pStyle w:val="4"/>
        <w:shd w:val="clear"/>
        <w:spacing w:before="1" w:line="374" w:lineRule="auto"/>
        <w:ind w:left="1658" w:right="1690"/>
        <w:rPr>
          <w:rFonts w:ascii="宋体" w:eastAsia="宋体" w:cs="Times New Roman"/>
          <w:lang w:val="en-US"/>
        </w:rPr>
      </w:pPr>
      <w:r>
        <w:rPr>
          <w:rFonts w:hint="eastAsia" w:ascii="宋体" w:eastAsia="宋体" w:cs="宋体"/>
        </w:rPr>
        <w:t>修业年限：</w:t>
      </w:r>
      <w:r>
        <w:rPr>
          <w:rFonts w:ascii="宋体" w:eastAsia="宋体" w:cs="宋体"/>
          <w:lang w:val="en-US"/>
        </w:rPr>
        <w:t>4</w:t>
      </w:r>
      <w:r>
        <w:rPr>
          <w:rFonts w:hint="eastAsia" w:ascii="宋体" w:eastAsia="宋体" w:cs="宋体"/>
        </w:rPr>
        <w:t>年</w:t>
      </w:r>
      <w:r>
        <w:rPr>
          <w:rFonts w:ascii="宋体" w:eastAsia="宋体" w:cs="宋体"/>
        </w:rPr>
        <w:t xml:space="preserve"> </w:t>
      </w:r>
      <w:r>
        <w:rPr>
          <w:rFonts w:ascii="宋体" w:eastAsia="宋体" w:cs="宋体"/>
          <w:lang w:val="en-US"/>
        </w:rPr>
        <w:t xml:space="preserve">                         </w:t>
      </w:r>
      <w:r>
        <w:rPr>
          <w:rFonts w:hint="eastAsia" w:ascii="宋体" w:eastAsia="宋体" w:cs="宋体"/>
        </w:rPr>
        <w:t>申请时间：</w:t>
      </w:r>
      <w:r>
        <w:rPr>
          <w:rFonts w:ascii="宋体" w:eastAsia="宋体" w:cs="宋体"/>
          <w:lang w:val="en-US"/>
        </w:rPr>
        <w:t>2019</w:t>
      </w:r>
      <w:r>
        <w:rPr>
          <w:rFonts w:hint="eastAsia" w:ascii="宋体" w:eastAsia="宋体" w:cs="宋体"/>
          <w:lang w:val="en-US"/>
        </w:rPr>
        <w:t>年</w:t>
      </w:r>
      <w:r>
        <w:rPr>
          <w:rFonts w:ascii="宋体" w:eastAsia="宋体" w:cs="宋体"/>
          <w:lang w:val="en-US"/>
        </w:rPr>
        <w:t>6</w:t>
      </w:r>
      <w:r>
        <w:rPr>
          <w:rFonts w:hint="eastAsia" w:ascii="宋体" w:eastAsia="宋体" w:cs="宋体"/>
          <w:lang w:val="en-US"/>
        </w:rPr>
        <w:t>月</w:t>
      </w:r>
    </w:p>
    <w:p>
      <w:pPr>
        <w:pStyle w:val="4"/>
        <w:shd w:val="clear"/>
        <w:spacing w:before="1" w:line="374" w:lineRule="auto"/>
        <w:ind w:left="1658" w:right="1690"/>
        <w:rPr>
          <w:rFonts w:ascii="宋体" w:eastAsia="宋体" w:cs="宋体"/>
          <w:lang w:val="en-US"/>
        </w:rPr>
      </w:pPr>
      <w:r>
        <w:rPr>
          <w:rFonts w:hint="eastAsia" w:ascii="宋体" w:eastAsia="宋体" w:cs="宋体"/>
        </w:rPr>
        <w:t>专业负责人：郑丽娜</w:t>
      </w:r>
      <w:r>
        <w:rPr>
          <w:rFonts w:ascii="宋体" w:eastAsia="宋体" w:cs="宋体"/>
          <w:lang w:val="en-US"/>
        </w:rPr>
        <w:t xml:space="preserve">                 </w:t>
      </w:r>
      <w:r>
        <w:rPr>
          <w:rFonts w:ascii="宋体" w:eastAsia="宋体" w:cs="宋体"/>
        </w:rPr>
        <w:t xml:space="preserve"> </w:t>
      </w:r>
      <w:r>
        <w:rPr>
          <w:rFonts w:hint="eastAsia" w:ascii="宋体" w:eastAsia="宋体" w:cs="宋体"/>
        </w:rPr>
        <w:t>联系电话：</w:t>
      </w:r>
      <w:r>
        <w:rPr>
          <w:rFonts w:ascii="宋体" w:eastAsia="宋体" w:cs="宋体"/>
          <w:lang w:val="en-US"/>
        </w:rPr>
        <w:t>13840560599</w:t>
      </w:r>
    </w:p>
    <w:p>
      <w:pPr>
        <w:shd w:val="clear"/>
        <w:rPr>
          <w:rFonts w:cs="Times New Roman"/>
          <w:sz w:val="36"/>
          <w:szCs w:val="36"/>
        </w:rPr>
      </w:pPr>
    </w:p>
    <w:p>
      <w:pPr>
        <w:shd w:val="clear"/>
        <w:spacing w:before="3"/>
        <w:rPr>
          <w:rFonts w:cs="Times New Roman"/>
          <w:sz w:val="34"/>
          <w:szCs w:val="34"/>
        </w:rPr>
      </w:pPr>
    </w:p>
    <w:p>
      <w:pPr>
        <w:pStyle w:val="4"/>
        <w:shd w:val="clear"/>
        <w:ind w:left="912" w:right="1167"/>
        <w:jc w:val="center"/>
        <w:rPr>
          <w:rFonts w:ascii="宋体" w:eastAsia="宋体" w:cs="Times New Roman"/>
        </w:rPr>
      </w:pPr>
      <w:r>
        <w:rPr>
          <w:rFonts w:hint="eastAsia" w:ascii="宋体" w:eastAsia="宋体" w:cs="宋体"/>
        </w:rPr>
        <w:t>教育部制</w:t>
      </w:r>
    </w:p>
    <w:p>
      <w:pPr>
        <w:shd w:val="clear"/>
        <w:jc w:val="center"/>
        <w:rPr>
          <w:rFonts w:cs="Times New Roman"/>
        </w:rPr>
        <w:sectPr>
          <w:headerReference r:id="rId3" w:type="default"/>
          <w:footerReference r:id="rId4" w:type="default"/>
          <w:type w:val="continuous"/>
          <w:pgSz w:w="11910" w:h="16840"/>
          <w:pgMar w:top="1320" w:right="660" w:bottom="280" w:left="1200" w:header="720" w:footer="720" w:gutter="0"/>
          <w:cols w:space="720" w:num="1"/>
        </w:sectPr>
      </w:pPr>
    </w:p>
    <w:p>
      <w:pPr>
        <w:pStyle w:val="17"/>
        <w:shd w:val="clear"/>
        <w:tabs>
          <w:tab w:val="left" w:pos="3938"/>
          <w:tab w:val="left" w:pos="3996"/>
        </w:tabs>
        <w:ind w:left="0" w:right="255" w:firstLine="3596" w:firstLineChars="995"/>
        <w:rPr>
          <w:rFonts w:ascii="黑体" w:eastAsia="黑体" w:cs="Times New Roman"/>
          <w:b/>
          <w:bCs/>
          <w:sz w:val="36"/>
          <w:szCs w:val="36"/>
        </w:rPr>
      </w:pPr>
      <w:r>
        <w:rPr>
          <w:b/>
          <w:bCs/>
          <w:sz w:val="36"/>
          <w:szCs w:val="36"/>
        </w:rPr>
        <w:t>1.</w:t>
      </w:r>
      <w:r>
        <w:rPr>
          <w:rFonts w:hint="eastAsia"/>
          <w:b/>
          <w:bCs/>
          <w:sz w:val="36"/>
          <w:szCs w:val="36"/>
        </w:rPr>
        <w:t>学校基本情况</w:t>
      </w:r>
    </w:p>
    <w:p>
      <w:pPr>
        <w:pStyle w:val="4"/>
        <w:shd w:val="clear"/>
        <w:spacing w:before="9"/>
        <w:rPr>
          <w:rFonts w:cs="Times New Roman"/>
          <w:sz w:val="10"/>
          <w:szCs w:val="10"/>
        </w:rPr>
      </w:pPr>
    </w:p>
    <w:tbl>
      <w:tblPr>
        <w:tblStyle w:val="8"/>
        <w:tblW w:w="958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009"/>
        <w:gridCol w:w="966"/>
        <w:gridCol w:w="838"/>
        <w:gridCol w:w="335"/>
        <w:gridCol w:w="345"/>
        <w:gridCol w:w="916"/>
        <w:gridCol w:w="849"/>
        <w:gridCol w:w="353"/>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58" w:type="dxa"/>
          </w:tcPr>
          <w:p>
            <w:pPr>
              <w:pStyle w:val="18"/>
              <w:shd w:val="clear"/>
              <w:spacing w:before="79"/>
              <w:ind w:left="97" w:right="88"/>
              <w:jc w:val="center"/>
              <w:rPr>
                <w:rFonts w:cs="Times New Roman"/>
                <w:sz w:val="24"/>
                <w:szCs w:val="24"/>
              </w:rPr>
            </w:pPr>
            <w:r>
              <w:rPr>
                <w:rFonts w:hint="eastAsia"/>
                <w:sz w:val="24"/>
                <w:szCs w:val="24"/>
              </w:rPr>
              <w:t>学校名称</w:t>
            </w:r>
          </w:p>
        </w:tc>
        <w:tc>
          <w:tcPr>
            <w:tcW w:w="1975" w:type="dxa"/>
            <w:gridSpan w:val="2"/>
            <w:vAlign w:val="center"/>
          </w:tcPr>
          <w:p>
            <w:pPr>
              <w:pStyle w:val="18"/>
              <w:shd w:val="clear"/>
              <w:jc w:val="center"/>
              <w:rPr>
                <w:rFonts w:ascii="Times New Roman" w:cs="Times New Roman"/>
                <w:sz w:val="24"/>
                <w:szCs w:val="24"/>
                <w:lang w:val="en-US"/>
              </w:rPr>
            </w:pPr>
            <w:r>
              <w:rPr>
                <w:rFonts w:hint="eastAsia" w:ascii="Times New Roman"/>
                <w:sz w:val="24"/>
                <w:szCs w:val="24"/>
                <w:lang w:val="en-US"/>
              </w:rPr>
              <w:t>辽宁师范大学海华学院</w:t>
            </w:r>
          </w:p>
        </w:tc>
        <w:tc>
          <w:tcPr>
            <w:tcW w:w="1518" w:type="dxa"/>
            <w:gridSpan w:val="3"/>
          </w:tcPr>
          <w:p>
            <w:pPr>
              <w:pStyle w:val="18"/>
              <w:shd w:val="clear"/>
              <w:spacing w:before="79"/>
              <w:ind w:left="276"/>
              <w:rPr>
                <w:rFonts w:cs="Times New Roman"/>
                <w:sz w:val="24"/>
                <w:szCs w:val="24"/>
              </w:rPr>
            </w:pPr>
            <w:r>
              <w:rPr>
                <w:rFonts w:hint="eastAsia"/>
                <w:sz w:val="24"/>
                <w:szCs w:val="24"/>
              </w:rPr>
              <w:t>学校代码</w:t>
            </w:r>
          </w:p>
        </w:tc>
        <w:tc>
          <w:tcPr>
            <w:tcW w:w="4229" w:type="dxa"/>
            <w:gridSpan w:val="4"/>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13215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58" w:type="dxa"/>
          </w:tcPr>
          <w:p>
            <w:pPr>
              <w:pStyle w:val="18"/>
              <w:shd w:val="clear"/>
              <w:spacing w:before="79"/>
              <w:ind w:left="97" w:right="88"/>
              <w:jc w:val="center"/>
              <w:rPr>
                <w:rFonts w:cs="Times New Roman"/>
                <w:sz w:val="24"/>
                <w:szCs w:val="24"/>
              </w:rPr>
            </w:pPr>
            <w:r>
              <w:rPr>
                <w:rFonts w:hint="eastAsia"/>
                <w:sz w:val="24"/>
                <w:szCs w:val="24"/>
              </w:rPr>
              <w:t>邮政编码</w:t>
            </w:r>
          </w:p>
        </w:tc>
        <w:tc>
          <w:tcPr>
            <w:tcW w:w="1975" w:type="dxa"/>
            <w:gridSpan w:val="2"/>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116400</w:t>
            </w:r>
          </w:p>
        </w:tc>
        <w:tc>
          <w:tcPr>
            <w:tcW w:w="1518" w:type="dxa"/>
            <w:gridSpan w:val="3"/>
          </w:tcPr>
          <w:p>
            <w:pPr>
              <w:pStyle w:val="18"/>
              <w:shd w:val="clear"/>
              <w:spacing w:before="79"/>
              <w:ind w:left="276"/>
              <w:rPr>
                <w:rFonts w:cs="Times New Roman"/>
                <w:sz w:val="24"/>
                <w:szCs w:val="24"/>
              </w:rPr>
            </w:pPr>
            <w:r>
              <w:rPr>
                <w:rFonts w:hint="eastAsia"/>
                <w:sz w:val="24"/>
                <w:szCs w:val="24"/>
              </w:rPr>
              <w:t>学校网址</w:t>
            </w:r>
          </w:p>
        </w:tc>
        <w:tc>
          <w:tcPr>
            <w:tcW w:w="4229" w:type="dxa"/>
            <w:gridSpan w:val="4"/>
            <w:vAlign w:val="center"/>
          </w:tcPr>
          <w:p>
            <w:pPr>
              <w:pStyle w:val="18"/>
              <w:shd w:val="clear"/>
              <w:jc w:val="center"/>
              <w:rPr>
                <w:rFonts w:ascii="Times New Roman" w:cs="Times New Roman"/>
                <w:sz w:val="24"/>
                <w:szCs w:val="24"/>
              </w:rPr>
            </w:pPr>
            <w:r>
              <w:rPr>
                <w:rFonts w:ascii="Times New Roman" w:cs="Times New Roman"/>
                <w:sz w:val="24"/>
                <w:szCs w:val="24"/>
              </w:rPr>
              <w:t>http://www.lshhxy.cn/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58" w:type="dxa"/>
          </w:tcPr>
          <w:p>
            <w:pPr>
              <w:pStyle w:val="18"/>
              <w:shd w:val="clear"/>
              <w:spacing w:before="79"/>
              <w:ind w:left="448" w:right="437"/>
              <w:rPr>
                <w:rFonts w:cs="Times New Roman"/>
                <w:sz w:val="24"/>
                <w:szCs w:val="24"/>
              </w:rPr>
            </w:pPr>
            <w:r>
              <w:rPr>
                <w:rFonts w:hint="eastAsia"/>
                <w:sz w:val="24"/>
                <w:szCs w:val="24"/>
              </w:rPr>
              <w:t>学校办学基本类型</w:t>
            </w:r>
          </w:p>
        </w:tc>
        <w:tc>
          <w:tcPr>
            <w:tcW w:w="1975" w:type="dxa"/>
            <w:gridSpan w:val="2"/>
            <w:tcBorders>
              <w:right w:val="nil"/>
            </w:tcBorders>
          </w:tcPr>
          <w:p>
            <w:pPr>
              <w:pStyle w:val="18"/>
              <w:shd w:val="clear"/>
              <w:spacing w:before="79"/>
              <w:ind w:left="107"/>
              <w:rPr>
                <w:rFonts w:cs="Times New Roman"/>
                <w:sz w:val="24"/>
                <w:szCs w:val="24"/>
              </w:rPr>
            </w:pPr>
            <w:r>
              <w:rPr>
                <w:rFonts w:ascii="Times New Roman" w:hAnsi="Times New Roman" w:cs="Times New Roman"/>
                <w:sz w:val="24"/>
                <w:szCs w:val="24"/>
              </w:rPr>
              <w:t>□</w:t>
            </w:r>
            <w:r>
              <w:rPr>
                <w:rFonts w:hint="eastAsia"/>
                <w:sz w:val="24"/>
                <w:szCs w:val="24"/>
              </w:rPr>
              <w:t>教育部直属院校</w:t>
            </w:r>
          </w:p>
          <w:p>
            <w:pPr>
              <w:pStyle w:val="18"/>
              <w:shd w:val="clear"/>
              <w:tabs>
                <w:tab w:val="left" w:pos="1091"/>
              </w:tabs>
              <w:spacing w:before="160"/>
              <w:ind w:left="107"/>
              <w:rPr>
                <w:rFonts w:cs="Times New Roman"/>
                <w:sz w:val="24"/>
                <w:szCs w:val="24"/>
              </w:rPr>
            </w:pPr>
            <w:r>
              <w:rPr>
                <w:rFonts w:ascii="Times New Roman" w:hAnsi="Times New Roman" w:cs="Times New Roman"/>
                <w:sz w:val="24"/>
                <w:szCs w:val="24"/>
              </w:rPr>
              <w:t>□</w:t>
            </w:r>
            <w:r>
              <w:rPr>
                <w:rFonts w:hint="eastAsia"/>
                <w:sz w:val="24"/>
                <w:szCs w:val="24"/>
              </w:rPr>
              <w:t>公办</w:t>
            </w:r>
            <w:r>
              <w:rPr>
                <w:rFonts w:cs="Times New Roman"/>
                <w:sz w:val="24"/>
                <w:szCs w:val="24"/>
              </w:rPr>
              <w:tab/>
            </w:r>
            <w:r>
              <w:rPr>
                <w:rFonts w:eastAsia="仿宋_GB2312"/>
                <w:sz w:val="24"/>
                <w:szCs w:val="24"/>
              </w:rPr>
              <w:fldChar w:fldCharType="begin"/>
            </w:r>
            <w:r>
              <w:rPr>
                <w:rFonts w:eastAsia="仿宋_GB2312"/>
                <w:sz w:val="24"/>
                <w:szCs w:val="24"/>
              </w:rPr>
              <w:instrText xml:space="preserve"> eq \o\ac(</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hint="eastAsia" w:eastAsia="仿宋_GB2312" w:cs="仿宋_GB2312"/>
                <w:position w:val="2"/>
                <w:sz w:val="16"/>
                <w:szCs w:val="16"/>
              </w:rPr>
              <w:instrText xml:space="preserve">√</w:instrText>
            </w:r>
            <w:r>
              <w:rPr>
                <w:rFonts w:eastAsia="仿宋_GB2312"/>
                <w:sz w:val="24"/>
                <w:szCs w:val="24"/>
              </w:rPr>
              <w:instrText xml:space="preserve">)</w:instrText>
            </w:r>
            <w:r>
              <w:rPr>
                <w:rFonts w:eastAsia="仿宋_GB2312"/>
                <w:sz w:val="24"/>
                <w:szCs w:val="24"/>
              </w:rPr>
              <w:fldChar w:fldCharType="end"/>
            </w:r>
            <w:r>
              <w:rPr>
                <w:rFonts w:hint="eastAsia"/>
                <w:sz w:val="24"/>
                <w:szCs w:val="24"/>
              </w:rPr>
              <w:t>民办</w:t>
            </w:r>
          </w:p>
        </w:tc>
        <w:tc>
          <w:tcPr>
            <w:tcW w:w="2434" w:type="dxa"/>
            <w:gridSpan w:val="4"/>
            <w:tcBorders>
              <w:left w:val="nil"/>
              <w:right w:val="nil"/>
            </w:tcBorders>
          </w:tcPr>
          <w:p>
            <w:pPr>
              <w:pStyle w:val="18"/>
              <w:shd w:val="clear"/>
              <w:spacing w:before="79"/>
              <w:ind w:left="321"/>
              <w:rPr>
                <w:rFonts w:cs="Times New Roman"/>
                <w:sz w:val="24"/>
                <w:szCs w:val="24"/>
              </w:rPr>
            </w:pPr>
            <w:r>
              <w:rPr>
                <w:rFonts w:ascii="Times New Roman" w:hAnsi="Times New Roman" w:cs="Times New Roman"/>
                <w:sz w:val="24"/>
                <w:szCs w:val="24"/>
              </w:rPr>
              <w:t>□</w:t>
            </w:r>
            <w:r>
              <w:rPr>
                <w:rFonts w:hint="eastAsia"/>
                <w:sz w:val="24"/>
                <w:szCs w:val="24"/>
              </w:rPr>
              <w:t>其他部委所属院校</w:t>
            </w:r>
          </w:p>
          <w:p>
            <w:pPr>
              <w:pStyle w:val="18"/>
              <w:shd w:val="clear"/>
              <w:spacing w:before="160"/>
              <w:ind w:left="105"/>
              <w:rPr>
                <w:rFonts w:cs="Times New Roman"/>
                <w:sz w:val="24"/>
                <w:szCs w:val="24"/>
              </w:rPr>
            </w:pPr>
            <w:r>
              <w:rPr>
                <w:rFonts w:ascii="Times New Roman" w:hAnsi="Times New Roman" w:cs="Times New Roman"/>
                <w:sz w:val="24"/>
                <w:szCs w:val="24"/>
              </w:rPr>
              <w:t>□</w:t>
            </w:r>
            <w:r>
              <w:rPr>
                <w:rFonts w:hint="eastAsia"/>
                <w:sz w:val="24"/>
                <w:szCs w:val="24"/>
              </w:rPr>
              <w:t>中外合作办学机构</w:t>
            </w:r>
          </w:p>
        </w:tc>
        <w:tc>
          <w:tcPr>
            <w:tcW w:w="3313" w:type="dxa"/>
            <w:gridSpan w:val="3"/>
            <w:tcBorders>
              <w:left w:val="nil"/>
            </w:tcBorders>
          </w:tcPr>
          <w:p>
            <w:pPr>
              <w:pStyle w:val="18"/>
              <w:shd w:val="clear"/>
              <w:spacing w:before="79"/>
              <w:ind w:left="326"/>
              <w:rPr>
                <w:rFonts w:cs="Times New Roman"/>
                <w:sz w:val="24"/>
                <w:szCs w:val="24"/>
              </w:rPr>
            </w:pPr>
            <w:r>
              <w:rPr>
                <w:rFonts w:eastAsia="仿宋_GB2312"/>
                <w:sz w:val="24"/>
                <w:szCs w:val="24"/>
              </w:rPr>
              <w:fldChar w:fldCharType="begin"/>
            </w:r>
            <w:r>
              <w:rPr>
                <w:rFonts w:eastAsia="仿宋_GB2312"/>
                <w:sz w:val="24"/>
                <w:szCs w:val="24"/>
              </w:rPr>
              <w:instrText xml:space="preserve"> eq \o\ac(</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eastAsia="仿宋_GB2312"/>
                <w:sz w:val="24"/>
                <w:szCs w:val="24"/>
              </w:rPr>
              <w:fldChar w:fldCharType="end"/>
            </w:r>
            <w:r>
              <w:rPr>
                <w:rFonts w:hint="eastAsia"/>
                <w:sz w:val="24"/>
                <w:szCs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1858" w:type="dxa"/>
          </w:tcPr>
          <w:p>
            <w:pPr>
              <w:pStyle w:val="18"/>
              <w:shd w:val="clear"/>
              <w:spacing w:before="79" w:line="240" w:lineRule="exact"/>
              <w:ind w:left="97" w:right="88"/>
              <w:jc w:val="center"/>
              <w:rPr>
                <w:rFonts w:cs="Times New Roman"/>
                <w:sz w:val="24"/>
                <w:szCs w:val="24"/>
              </w:rPr>
            </w:pPr>
            <w:r>
              <w:rPr>
                <w:rFonts w:hint="eastAsia"/>
                <w:sz w:val="24"/>
                <w:szCs w:val="24"/>
              </w:rPr>
              <w:t>现有本科</w:t>
            </w:r>
          </w:p>
          <w:p>
            <w:pPr>
              <w:pStyle w:val="18"/>
              <w:shd w:val="clear"/>
              <w:spacing w:before="160" w:line="240" w:lineRule="exact"/>
              <w:ind w:left="97" w:right="88"/>
              <w:jc w:val="center"/>
              <w:rPr>
                <w:rFonts w:cs="Times New Roman"/>
                <w:sz w:val="24"/>
                <w:szCs w:val="24"/>
              </w:rPr>
            </w:pPr>
            <w:r>
              <w:rPr>
                <w:rFonts w:hint="eastAsia"/>
                <w:sz w:val="24"/>
                <w:szCs w:val="24"/>
              </w:rPr>
              <w:t>专业数</w:t>
            </w:r>
          </w:p>
        </w:tc>
        <w:tc>
          <w:tcPr>
            <w:tcW w:w="2813" w:type="dxa"/>
            <w:gridSpan w:val="3"/>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18</w:t>
            </w:r>
          </w:p>
        </w:tc>
        <w:tc>
          <w:tcPr>
            <w:tcW w:w="2445" w:type="dxa"/>
            <w:gridSpan w:val="4"/>
          </w:tcPr>
          <w:p>
            <w:pPr>
              <w:pStyle w:val="18"/>
              <w:shd w:val="clear"/>
              <w:spacing w:before="79" w:line="280" w:lineRule="exact"/>
              <w:ind w:left="238" w:right="238"/>
              <w:jc w:val="center"/>
              <w:rPr>
                <w:rFonts w:cs="Times New Roman"/>
                <w:sz w:val="24"/>
                <w:szCs w:val="24"/>
              </w:rPr>
            </w:pPr>
            <w:r>
              <w:rPr>
                <w:rFonts w:hint="eastAsia"/>
                <w:sz w:val="24"/>
                <w:szCs w:val="24"/>
              </w:rPr>
              <w:t>上一年度全校本科</w:t>
            </w:r>
          </w:p>
          <w:p>
            <w:pPr>
              <w:pStyle w:val="18"/>
              <w:shd w:val="clear"/>
              <w:spacing w:before="160" w:line="280" w:lineRule="exact"/>
              <w:ind w:left="238" w:right="238"/>
              <w:jc w:val="center"/>
              <w:rPr>
                <w:rFonts w:cs="Times New Roman"/>
                <w:sz w:val="24"/>
                <w:szCs w:val="24"/>
              </w:rPr>
            </w:pPr>
            <w:r>
              <w:rPr>
                <w:rFonts w:hint="eastAsia"/>
                <w:sz w:val="24"/>
                <w:szCs w:val="24"/>
              </w:rPr>
              <w:t>招生人数</w:t>
            </w:r>
          </w:p>
        </w:tc>
        <w:tc>
          <w:tcPr>
            <w:tcW w:w="2464" w:type="dxa"/>
            <w:gridSpan w:val="2"/>
            <w:vAlign w:val="center"/>
          </w:tcPr>
          <w:p>
            <w:pPr>
              <w:pStyle w:val="18"/>
              <w:shd w:val="clear"/>
              <w:ind w:firstLine="720" w:firstLineChars="300"/>
              <w:jc w:val="both"/>
              <w:rPr>
                <w:rFonts w:ascii="Times New Roman" w:cs="Times New Roman"/>
                <w:sz w:val="24"/>
                <w:szCs w:val="24"/>
                <w:lang w:val="en-US"/>
              </w:rPr>
            </w:pPr>
            <w:r>
              <w:rPr>
                <w:rFonts w:ascii="Times New Roman" w:cs="Times New Roman"/>
                <w:sz w:val="24"/>
                <w:szCs w:val="24"/>
                <w:lang w:val="en-US"/>
              </w:rPr>
              <w:t xml:space="preserve"> 18</w:t>
            </w:r>
            <w:r>
              <w:rPr>
                <w:rFonts w:hint="eastAsia" w:ascii="Times New Roman" w:cs="Times New Roman"/>
                <w:sz w:val="24"/>
                <w:szCs w:val="24"/>
                <w:lang w:val="en-US" w:eastAsia="zh-CN"/>
              </w:rPr>
              <w:t>66</w:t>
            </w:r>
            <w:r>
              <w:rPr>
                <w:rFonts w:hint="eastAsia" w:ascii="Times New Roman"/>
                <w:sz w:val="24"/>
                <w:szCs w:val="24"/>
                <w:lang w:val="en-US"/>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1858" w:type="dxa"/>
          </w:tcPr>
          <w:p>
            <w:pPr>
              <w:pStyle w:val="18"/>
              <w:shd w:val="clear"/>
              <w:spacing w:before="79" w:line="240" w:lineRule="exact"/>
              <w:ind w:left="107"/>
              <w:rPr>
                <w:rFonts w:cs="Times New Roman"/>
                <w:sz w:val="24"/>
                <w:szCs w:val="24"/>
              </w:rPr>
            </w:pPr>
            <w:r>
              <w:rPr>
                <w:rFonts w:hint="eastAsia"/>
                <w:sz w:val="24"/>
                <w:szCs w:val="24"/>
              </w:rPr>
              <w:t>上一年度全校</w:t>
            </w:r>
          </w:p>
          <w:p>
            <w:pPr>
              <w:pStyle w:val="18"/>
              <w:shd w:val="clear"/>
              <w:spacing w:before="161" w:line="240" w:lineRule="exact"/>
              <w:ind w:left="107"/>
              <w:rPr>
                <w:rFonts w:cs="Times New Roman"/>
                <w:sz w:val="24"/>
                <w:szCs w:val="24"/>
              </w:rPr>
            </w:pPr>
            <w:r>
              <w:rPr>
                <w:rFonts w:hint="eastAsia"/>
                <w:sz w:val="24"/>
                <w:szCs w:val="24"/>
              </w:rPr>
              <w:t>本科毕业人数</w:t>
            </w:r>
          </w:p>
        </w:tc>
        <w:tc>
          <w:tcPr>
            <w:tcW w:w="2813" w:type="dxa"/>
            <w:gridSpan w:val="3"/>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1825</w:t>
            </w:r>
            <w:r>
              <w:rPr>
                <w:rFonts w:hint="eastAsia" w:ascii="Times New Roman"/>
                <w:sz w:val="24"/>
                <w:szCs w:val="24"/>
                <w:lang w:val="en-US"/>
              </w:rPr>
              <w:t>人</w:t>
            </w:r>
          </w:p>
        </w:tc>
        <w:tc>
          <w:tcPr>
            <w:tcW w:w="2445" w:type="dxa"/>
            <w:gridSpan w:val="4"/>
          </w:tcPr>
          <w:p>
            <w:pPr>
              <w:pStyle w:val="18"/>
              <w:shd w:val="clear"/>
              <w:spacing w:before="7"/>
              <w:rPr>
                <w:rFonts w:ascii="黑体" w:cs="Times New Roman"/>
                <w:sz w:val="24"/>
                <w:szCs w:val="24"/>
              </w:rPr>
            </w:pPr>
          </w:p>
          <w:p>
            <w:pPr>
              <w:pStyle w:val="18"/>
              <w:shd w:val="clear"/>
              <w:ind w:left="379"/>
              <w:rPr>
                <w:rFonts w:cs="Times New Roman"/>
                <w:sz w:val="24"/>
                <w:szCs w:val="24"/>
              </w:rPr>
            </w:pPr>
            <w:r>
              <w:rPr>
                <w:rFonts w:hint="eastAsia"/>
                <w:sz w:val="24"/>
                <w:szCs w:val="24"/>
              </w:rPr>
              <w:t>学校所在省市区</w:t>
            </w:r>
          </w:p>
        </w:tc>
        <w:tc>
          <w:tcPr>
            <w:tcW w:w="2464" w:type="dxa"/>
            <w:gridSpan w:val="2"/>
            <w:vAlign w:val="center"/>
          </w:tcPr>
          <w:p>
            <w:pPr>
              <w:pStyle w:val="18"/>
              <w:shd w:val="clear"/>
              <w:jc w:val="center"/>
              <w:rPr>
                <w:rFonts w:ascii="Times New Roman" w:cs="Times New Roman"/>
                <w:sz w:val="24"/>
                <w:szCs w:val="24"/>
              </w:rPr>
            </w:pPr>
            <w:r>
              <w:rPr>
                <w:rFonts w:hint="eastAsia" w:ascii="Times New Roman"/>
                <w:sz w:val="24"/>
                <w:szCs w:val="24"/>
              </w:rPr>
              <w:t>辽宁省大连庄河市前程大街</w:t>
            </w:r>
            <w:r>
              <w:rPr>
                <w:rFonts w:ascii="Times New Roman" w:cs="Times New Roman"/>
                <w:sz w:val="24"/>
                <w:szCs w:val="24"/>
                <w:lang w:val="en-US"/>
              </w:rPr>
              <w:t>117</w:t>
            </w:r>
            <w:r>
              <w:rPr>
                <w:rFonts w:hint="eastAsia" w:ascii="Times New Roman"/>
                <w:sz w:val="24"/>
                <w:szCs w:val="24"/>
                <w:lang w:val="en-US"/>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58" w:type="dxa"/>
          </w:tcPr>
          <w:p>
            <w:pPr>
              <w:pStyle w:val="18"/>
              <w:shd w:val="clear"/>
              <w:spacing w:before="168" w:line="249" w:lineRule="auto"/>
              <w:ind w:left="448" w:right="437"/>
              <w:rPr>
                <w:rFonts w:cs="Times New Roman"/>
                <w:sz w:val="24"/>
                <w:szCs w:val="24"/>
              </w:rPr>
            </w:pPr>
            <w:r>
              <w:rPr>
                <w:rFonts w:hint="eastAsia"/>
                <w:sz w:val="24"/>
                <w:szCs w:val="24"/>
              </w:rPr>
              <w:t>已有专业学科门类</w:t>
            </w:r>
          </w:p>
        </w:tc>
        <w:tc>
          <w:tcPr>
            <w:tcW w:w="1975" w:type="dxa"/>
            <w:gridSpan w:val="2"/>
            <w:tcBorders>
              <w:right w:val="nil"/>
            </w:tcBorders>
          </w:tcPr>
          <w:p>
            <w:pPr>
              <w:pStyle w:val="18"/>
              <w:shd w:val="clear"/>
              <w:tabs>
                <w:tab w:val="left" w:pos="1091"/>
              </w:tabs>
              <w:spacing w:before="81"/>
              <w:ind w:left="107"/>
              <w:rPr>
                <w:rFonts w:cs="Times New Roman"/>
                <w:sz w:val="24"/>
                <w:szCs w:val="24"/>
              </w:rPr>
            </w:pPr>
            <w:r>
              <w:rPr>
                <w:rFonts w:ascii="Times New Roman" w:hAnsi="Times New Roman" w:cs="Times New Roman"/>
                <w:sz w:val="24"/>
                <w:szCs w:val="24"/>
              </w:rPr>
              <w:t>□</w:t>
            </w:r>
            <w:r>
              <w:rPr>
                <w:rFonts w:hint="eastAsia"/>
                <w:sz w:val="24"/>
                <w:szCs w:val="24"/>
              </w:rPr>
              <w:t>哲学</w:t>
            </w:r>
            <w:r>
              <w:rPr>
                <w:rFonts w:cs="Times New Roman"/>
                <w:sz w:val="24"/>
                <w:szCs w:val="24"/>
              </w:rPr>
              <w:tab/>
            </w:r>
            <w:r>
              <w:rPr>
                <w:rFonts w:ascii="Times New Roman" w:hAnsi="Times New Roman" w:cs="Times New Roman"/>
                <w:sz w:val="24"/>
                <w:szCs w:val="24"/>
              </w:rPr>
              <w:t>□</w:t>
            </w:r>
            <w:r>
              <w:rPr>
                <w:rFonts w:hint="eastAsia"/>
                <w:sz w:val="24"/>
                <w:szCs w:val="24"/>
              </w:rPr>
              <w:t>经济学</w:t>
            </w:r>
          </w:p>
          <w:p>
            <w:pPr>
              <w:pStyle w:val="18"/>
              <w:shd w:val="clear"/>
              <w:tabs>
                <w:tab w:val="left" w:pos="1091"/>
              </w:tabs>
              <w:spacing w:before="84"/>
              <w:ind w:left="107"/>
              <w:rPr>
                <w:rFonts w:cs="Times New Roman"/>
                <w:sz w:val="24"/>
                <w:szCs w:val="24"/>
              </w:rPr>
            </w:pPr>
            <w:r>
              <w:rPr>
                <w:rFonts w:ascii="Times New Roman" w:hAnsi="Times New Roman" w:cs="Times New Roman"/>
                <w:sz w:val="24"/>
                <w:szCs w:val="24"/>
              </w:rPr>
              <w:t>□</w:t>
            </w:r>
            <w:r>
              <w:rPr>
                <w:rFonts w:hint="eastAsia"/>
                <w:sz w:val="24"/>
                <w:szCs w:val="24"/>
              </w:rPr>
              <w:t>理学</w:t>
            </w:r>
            <w:r>
              <w:rPr>
                <w:rFonts w:cs="Times New Roman"/>
                <w:sz w:val="24"/>
                <w:szCs w:val="24"/>
              </w:rPr>
              <w:tab/>
            </w:r>
            <w:r>
              <w:rPr>
                <w:rFonts w:eastAsia="仿宋_GB2312"/>
                <w:sz w:val="24"/>
                <w:szCs w:val="24"/>
              </w:rPr>
              <w:fldChar w:fldCharType="begin"/>
            </w:r>
            <w:r>
              <w:rPr>
                <w:rFonts w:eastAsia="仿宋_GB2312"/>
                <w:sz w:val="24"/>
                <w:szCs w:val="24"/>
              </w:rPr>
              <w:instrText xml:space="preserve"> eq \o\ac(</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eastAsia="仿宋_GB2312"/>
                <w:sz w:val="24"/>
                <w:szCs w:val="24"/>
              </w:rPr>
              <w:fldChar w:fldCharType="end"/>
            </w:r>
            <w:r>
              <w:rPr>
                <w:rFonts w:hint="eastAsia"/>
                <w:sz w:val="24"/>
                <w:szCs w:val="24"/>
              </w:rPr>
              <w:t>工学</w:t>
            </w:r>
          </w:p>
        </w:tc>
        <w:tc>
          <w:tcPr>
            <w:tcW w:w="1173" w:type="dxa"/>
            <w:gridSpan w:val="2"/>
            <w:tcBorders>
              <w:left w:val="nil"/>
              <w:right w:val="nil"/>
            </w:tcBorders>
          </w:tcPr>
          <w:p>
            <w:pPr>
              <w:pStyle w:val="18"/>
              <w:shd w:val="clear"/>
              <w:spacing w:before="81"/>
              <w:ind w:left="345"/>
              <w:rPr>
                <w:rFonts w:cs="Times New Roman"/>
                <w:sz w:val="24"/>
                <w:szCs w:val="24"/>
              </w:rPr>
            </w:pPr>
            <w:r>
              <w:rPr>
                <w:rFonts w:eastAsia="仿宋_GB2312"/>
                <w:sz w:val="24"/>
                <w:szCs w:val="24"/>
              </w:rPr>
              <w:fldChar w:fldCharType="begin"/>
            </w:r>
            <w:r>
              <w:rPr>
                <w:rFonts w:eastAsia="仿宋_GB2312"/>
                <w:sz w:val="24"/>
                <w:szCs w:val="24"/>
              </w:rPr>
              <w:instrText xml:space="preserve"> eq \o\ac(</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eastAsia="仿宋_GB2312"/>
                <w:sz w:val="24"/>
                <w:szCs w:val="24"/>
              </w:rPr>
              <w:fldChar w:fldCharType="end"/>
            </w:r>
            <w:r>
              <w:rPr>
                <w:rFonts w:hint="eastAsia"/>
                <w:sz w:val="24"/>
                <w:szCs w:val="24"/>
              </w:rPr>
              <w:t>法学</w:t>
            </w:r>
          </w:p>
          <w:p>
            <w:pPr>
              <w:pStyle w:val="18"/>
              <w:shd w:val="clear"/>
              <w:spacing w:before="84"/>
              <w:ind w:left="345"/>
              <w:rPr>
                <w:rFonts w:cs="Times New Roman"/>
                <w:sz w:val="24"/>
                <w:szCs w:val="24"/>
              </w:rPr>
            </w:pPr>
            <w:r>
              <w:rPr>
                <w:rFonts w:ascii="Times New Roman" w:hAnsi="Times New Roman" w:cs="Times New Roman"/>
                <w:sz w:val="24"/>
                <w:szCs w:val="24"/>
              </w:rPr>
              <w:t>□</w:t>
            </w:r>
            <w:r>
              <w:rPr>
                <w:rFonts w:hint="eastAsia"/>
                <w:sz w:val="24"/>
                <w:szCs w:val="24"/>
              </w:rPr>
              <w:t>农学</w:t>
            </w:r>
          </w:p>
        </w:tc>
        <w:tc>
          <w:tcPr>
            <w:tcW w:w="1261" w:type="dxa"/>
            <w:gridSpan w:val="2"/>
            <w:tcBorders>
              <w:left w:val="nil"/>
              <w:right w:val="nil"/>
            </w:tcBorders>
          </w:tcPr>
          <w:p>
            <w:pPr>
              <w:pStyle w:val="18"/>
              <w:shd w:val="clear"/>
              <w:spacing w:before="81"/>
              <w:ind w:left="159"/>
              <w:rPr>
                <w:rFonts w:cs="Times New Roman"/>
                <w:sz w:val="24"/>
                <w:szCs w:val="24"/>
              </w:rPr>
            </w:pPr>
            <w:r>
              <w:rPr>
                <w:rFonts w:ascii="Times New Roman" w:hAnsi="Times New Roman" w:cs="Times New Roman"/>
                <w:sz w:val="24"/>
                <w:szCs w:val="24"/>
              </w:rPr>
              <w:t>□</w:t>
            </w:r>
            <w:r>
              <w:rPr>
                <w:rFonts w:hint="eastAsia"/>
                <w:sz w:val="24"/>
                <w:szCs w:val="24"/>
              </w:rPr>
              <w:t>教育学</w:t>
            </w:r>
          </w:p>
          <w:p>
            <w:pPr>
              <w:pStyle w:val="18"/>
              <w:shd w:val="clear"/>
              <w:spacing w:before="84"/>
              <w:ind w:left="159"/>
              <w:rPr>
                <w:rFonts w:cs="Times New Roman"/>
                <w:sz w:val="24"/>
                <w:szCs w:val="24"/>
              </w:rPr>
            </w:pPr>
            <w:r>
              <w:rPr>
                <w:rFonts w:ascii="Times New Roman" w:hAnsi="Times New Roman" w:cs="Times New Roman"/>
                <w:sz w:val="24"/>
                <w:szCs w:val="24"/>
              </w:rPr>
              <w:t>□</w:t>
            </w:r>
            <w:r>
              <w:rPr>
                <w:rFonts w:hint="eastAsia"/>
                <w:sz w:val="24"/>
                <w:szCs w:val="24"/>
              </w:rPr>
              <w:t>医学</w:t>
            </w:r>
          </w:p>
        </w:tc>
        <w:tc>
          <w:tcPr>
            <w:tcW w:w="1202" w:type="dxa"/>
            <w:gridSpan w:val="2"/>
            <w:tcBorders>
              <w:left w:val="nil"/>
              <w:right w:val="nil"/>
            </w:tcBorders>
          </w:tcPr>
          <w:p>
            <w:pPr>
              <w:pStyle w:val="18"/>
              <w:shd w:val="clear"/>
              <w:spacing w:before="81"/>
              <w:ind w:left="134"/>
              <w:rPr>
                <w:rFonts w:cs="Times New Roman"/>
                <w:sz w:val="24"/>
                <w:szCs w:val="24"/>
              </w:rPr>
            </w:pPr>
            <w:r>
              <w:rPr>
                <w:rFonts w:eastAsia="仿宋_GB2312"/>
                <w:sz w:val="24"/>
                <w:szCs w:val="24"/>
              </w:rPr>
              <w:fldChar w:fldCharType="begin"/>
            </w:r>
            <w:r>
              <w:rPr>
                <w:rFonts w:eastAsia="仿宋_GB2312"/>
                <w:sz w:val="24"/>
                <w:szCs w:val="24"/>
              </w:rPr>
              <w:instrText xml:space="preserve"> eq \o\ac(</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eastAsia="仿宋_GB2312"/>
                <w:sz w:val="24"/>
                <w:szCs w:val="24"/>
              </w:rPr>
              <w:fldChar w:fldCharType="end"/>
            </w:r>
            <w:r>
              <w:rPr>
                <w:rFonts w:hint="eastAsia"/>
                <w:sz w:val="24"/>
                <w:szCs w:val="24"/>
              </w:rPr>
              <w:t>文学</w:t>
            </w:r>
          </w:p>
          <w:p>
            <w:pPr>
              <w:pStyle w:val="18"/>
              <w:shd w:val="clear"/>
              <w:spacing w:before="84"/>
              <w:ind w:left="134"/>
              <w:rPr>
                <w:rFonts w:cs="Times New Roman"/>
                <w:sz w:val="24"/>
                <w:szCs w:val="24"/>
              </w:rPr>
            </w:pPr>
            <w:r>
              <w:rPr>
                <w:rFonts w:eastAsia="仿宋_GB2312"/>
                <w:sz w:val="24"/>
                <w:szCs w:val="24"/>
              </w:rPr>
              <w:fldChar w:fldCharType="begin"/>
            </w:r>
            <w:r>
              <w:rPr>
                <w:rFonts w:eastAsia="仿宋_GB2312"/>
                <w:sz w:val="24"/>
                <w:szCs w:val="24"/>
              </w:rPr>
              <w:instrText xml:space="preserve"> eq \o\ac(</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eastAsia="仿宋_GB2312"/>
                <w:sz w:val="24"/>
                <w:szCs w:val="24"/>
              </w:rPr>
              <w:fldChar w:fldCharType="end"/>
            </w:r>
            <w:r>
              <w:rPr>
                <w:rFonts w:hint="eastAsia"/>
                <w:sz w:val="24"/>
                <w:szCs w:val="24"/>
              </w:rPr>
              <w:t>管理学</w:t>
            </w:r>
          </w:p>
        </w:tc>
        <w:tc>
          <w:tcPr>
            <w:tcW w:w="2111" w:type="dxa"/>
            <w:tcBorders>
              <w:left w:val="nil"/>
            </w:tcBorders>
          </w:tcPr>
          <w:p>
            <w:pPr>
              <w:pStyle w:val="18"/>
              <w:shd w:val="clear"/>
              <w:spacing w:before="81"/>
              <w:ind w:left="182"/>
              <w:rPr>
                <w:rFonts w:cs="Times New Roman"/>
                <w:sz w:val="24"/>
                <w:szCs w:val="24"/>
              </w:rPr>
            </w:pPr>
            <w:r>
              <w:rPr>
                <w:rFonts w:ascii="Times New Roman" w:hAnsi="Times New Roman" w:cs="Times New Roman"/>
                <w:spacing w:val="-1"/>
                <w:sz w:val="24"/>
                <w:szCs w:val="24"/>
              </w:rPr>
              <w:t>□</w:t>
            </w:r>
            <w:r>
              <w:rPr>
                <w:rFonts w:hint="eastAsia"/>
                <w:sz w:val="24"/>
                <w:szCs w:val="24"/>
              </w:rPr>
              <w:t>历史学</w:t>
            </w:r>
          </w:p>
          <w:p>
            <w:pPr>
              <w:pStyle w:val="18"/>
              <w:shd w:val="clear"/>
              <w:spacing w:before="84"/>
              <w:ind w:left="182"/>
              <w:rPr>
                <w:rFonts w:cs="Times New Roman"/>
                <w:sz w:val="24"/>
                <w:szCs w:val="24"/>
              </w:rPr>
            </w:pPr>
            <w:r>
              <w:rPr>
                <w:rFonts w:eastAsia="仿宋_GB2312"/>
                <w:sz w:val="24"/>
                <w:szCs w:val="24"/>
              </w:rPr>
              <w:fldChar w:fldCharType="begin"/>
            </w:r>
            <w:r>
              <w:rPr>
                <w:rFonts w:eastAsia="仿宋_GB2312"/>
                <w:sz w:val="24"/>
                <w:szCs w:val="24"/>
              </w:rPr>
              <w:instrText xml:space="preserve"> eq \o\ac(</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hint="eastAsia" w:eastAsia="仿宋_GB2312" w:cs="仿宋_GB2312"/>
                <w:sz w:val="24"/>
                <w:szCs w:val="24"/>
              </w:rPr>
              <w:instrText xml:space="preserve">√</w:instrText>
            </w:r>
            <w:r>
              <w:rPr>
                <w:rFonts w:eastAsia="仿宋_GB2312"/>
                <w:sz w:val="24"/>
                <w:szCs w:val="24"/>
              </w:rPr>
              <w:instrText xml:space="preserve">)</w:instrText>
            </w:r>
            <w:r>
              <w:rPr>
                <w:rFonts w:eastAsia="仿宋_GB2312"/>
                <w:sz w:val="24"/>
                <w:szCs w:val="24"/>
              </w:rPr>
              <w:fldChar w:fldCharType="end"/>
            </w:r>
            <w:r>
              <w:rPr>
                <w:rFonts w:hint="eastAsia"/>
                <w:sz w:val="24"/>
                <w:szCs w:val="24"/>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58" w:type="dxa"/>
          </w:tcPr>
          <w:p>
            <w:pPr>
              <w:pStyle w:val="18"/>
              <w:shd w:val="clear"/>
              <w:spacing w:before="8"/>
              <w:rPr>
                <w:rFonts w:ascii="黑体" w:cs="Times New Roman"/>
                <w:sz w:val="25"/>
                <w:szCs w:val="25"/>
              </w:rPr>
            </w:pPr>
          </w:p>
          <w:p>
            <w:pPr>
              <w:pStyle w:val="18"/>
              <w:shd w:val="clear"/>
              <w:ind w:left="97" w:right="88"/>
              <w:jc w:val="center"/>
              <w:rPr>
                <w:rFonts w:cs="Times New Roman"/>
                <w:sz w:val="24"/>
                <w:szCs w:val="24"/>
              </w:rPr>
            </w:pPr>
            <w:r>
              <w:rPr>
                <w:rFonts w:hint="eastAsia"/>
                <w:sz w:val="24"/>
                <w:szCs w:val="24"/>
              </w:rPr>
              <w:t>学校性质</w:t>
            </w:r>
          </w:p>
        </w:tc>
        <w:tc>
          <w:tcPr>
            <w:tcW w:w="1009" w:type="dxa"/>
            <w:tcBorders>
              <w:right w:val="nil"/>
            </w:tcBorders>
          </w:tcPr>
          <w:p>
            <w:pPr>
              <w:pStyle w:val="18"/>
              <w:shd w:val="clear"/>
              <w:spacing w:before="158"/>
              <w:ind w:left="107"/>
              <w:rPr>
                <w:rFonts w:cs="Times New Roman"/>
                <w:sz w:val="24"/>
                <w:szCs w:val="24"/>
              </w:rPr>
            </w:pPr>
            <w:r>
              <w:rPr>
                <w:rFonts w:ascii="Arial" w:hAnsi="Arial" w:cs="Arial"/>
                <w:sz w:val="24"/>
                <w:szCs w:val="24"/>
              </w:rPr>
              <w:fldChar w:fldCharType="begin"/>
            </w:r>
            <w:r>
              <w:rPr>
                <w:rFonts w:ascii="Arial" w:hAnsi="Arial" w:cs="Arial"/>
                <w:sz w:val="24"/>
                <w:szCs w:val="24"/>
              </w:rPr>
              <w:instrText xml:space="preserve"> EQ \o\ac(</w:instrText>
            </w:r>
            <w:r>
              <w:rPr>
                <w:rFonts w:hint="eastAsia" w:ascii="Arial" w:hAnsi="Arial"/>
                <w:sz w:val="24"/>
                <w:szCs w:val="24"/>
              </w:rPr>
              <w:instrText xml:space="preserve">○</w:instrText>
            </w:r>
            <w:r>
              <w:rPr>
                <w:rFonts w:ascii="Arial" w:hAnsi="Arial" w:cs="Arial"/>
                <w:sz w:val="24"/>
                <w:szCs w:val="24"/>
              </w:rPr>
              <w:instrText xml:space="preserve">,</w:instrText>
            </w:r>
            <w:r>
              <w:rPr>
                <w:rFonts w:ascii="Arial" w:hAnsi="Arial" w:cs="Arial"/>
                <w:position w:val="3"/>
                <w:sz w:val="16"/>
                <w:szCs w:val="16"/>
              </w:rPr>
              <w:instrText xml:space="preserve">√</w:instrText>
            </w:r>
            <w:r>
              <w:rPr>
                <w:rFonts w:ascii="Arial" w:hAnsi="Arial" w:cs="Arial"/>
                <w:sz w:val="24"/>
                <w:szCs w:val="24"/>
              </w:rPr>
              <w:instrText xml:space="preserve">)</w:instrText>
            </w:r>
            <w:r>
              <w:rPr>
                <w:rFonts w:ascii="Arial" w:hAnsi="Arial" w:cs="Arial"/>
                <w:sz w:val="24"/>
                <w:szCs w:val="24"/>
              </w:rPr>
              <w:fldChar w:fldCharType="end"/>
            </w:r>
            <w:r>
              <w:rPr>
                <w:rFonts w:hint="eastAsia"/>
                <w:sz w:val="24"/>
                <w:szCs w:val="24"/>
              </w:rPr>
              <w:t>综合</w:t>
            </w:r>
          </w:p>
          <w:p>
            <w:pPr>
              <w:pStyle w:val="18"/>
              <w:shd w:val="clear"/>
              <w:spacing w:before="4"/>
              <w:ind w:left="107"/>
              <w:rPr>
                <w:rFonts w:cs="Times New Roman"/>
                <w:sz w:val="24"/>
                <w:szCs w:val="24"/>
              </w:rPr>
            </w:pPr>
            <w:r>
              <w:rPr>
                <w:rFonts w:hint="eastAsia"/>
                <w:sz w:val="24"/>
                <w:szCs w:val="24"/>
              </w:rPr>
              <w:t>○语言</w:t>
            </w:r>
          </w:p>
        </w:tc>
        <w:tc>
          <w:tcPr>
            <w:tcW w:w="966" w:type="dxa"/>
            <w:tcBorders>
              <w:left w:val="nil"/>
              <w:right w:val="nil"/>
            </w:tcBorders>
          </w:tcPr>
          <w:p>
            <w:pPr>
              <w:pStyle w:val="18"/>
              <w:shd w:val="clear"/>
              <w:spacing w:before="158"/>
              <w:ind w:left="183"/>
              <w:rPr>
                <w:rFonts w:cs="Times New Roman"/>
                <w:sz w:val="24"/>
                <w:szCs w:val="24"/>
              </w:rPr>
            </w:pPr>
            <w:r>
              <w:rPr>
                <w:rFonts w:hint="eastAsia"/>
                <w:sz w:val="24"/>
                <w:szCs w:val="24"/>
              </w:rPr>
              <w:t>○理工</w:t>
            </w:r>
          </w:p>
          <w:p>
            <w:pPr>
              <w:pStyle w:val="18"/>
              <w:shd w:val="clear"/>
              <w:spacing w:before="4"/>
              <w:ind w:left="183"/>
              <w:rPr>
                <w:rFonts w:cs="Times New Roman"/>
                <w:sz w:val="24"/>
                <w:szCs w:val="24"/>
              </w:rPr>
            </w:pPr>
            <w:r>
              <w:rPr>
                <w:rFonts w:hint="eastAsia"/>
                <w:sz w:val="24"/>
                <w:szCs w:val="24"/>
              </w:rPr>
              <w:t>○财经</w:t>
            </w:r>
          </w:p>
        </w:tc>
        <w:tc>
          <w:tcPr>
            <w:tcW w:w="1173" w:type="dxa"/>
            <w:gridSpan w:val="2"/>
            <w:tcBorders>
              <w:left w:val="nil"/>
              <w:right w:val="nil"/>
            </w:tcBorders>
          </w:tcPr>
          <w:p>
            <w:pPr>
              <w:pStyle w:val="18"/>
              <w:shd w:val="clear"/>
              <w:spacing w:before="158"/>
              <w:ind w:left="297"/>
              <w:rPr>
                <w:rFonts w:cs="Times New Roman"/>
                <w:sz w:val="24"/>
                <w:szCs w:val="24"/>
              </w:rPr>
            </w:pPr>
            <w:r>
              <w:rPr>
                <w:rFonts w:hint="eastAsia"/>
                <w:sz w:val="24"/>
                <w:szCs w:val="24"/>
              </w:rPr>
              <w:t>○农业</w:t>
            </w:r>
          </w:p>
          <w:p>
            <w:pPr>
              <w:pStyle w:val="18"/>
              <w:shd w:val="clear"/>
              <w:spacing w:before="4"/>
              <w:ind w:left="297"/>
              <w:rPr>
                <w:rFonts w:cs="Times New Roman"/>
                <w:sz w:val="24"/>
                <w:szCs w:val="24"/>
              </w:rPr>
            </w:pPr>
            <w:r>
              <w:rPr>
                <w:rFonts w:hint="eastAsia"/>
                <w:sz w:val="24"/>
                <w:szCs w:val="24"/>
              </w:rPr>
              <w:t>○政法</w:t>
            </w:r>
          </w:p>
        </w:tc>
        <w:tc>
          <w:tcPr>
            <w:tcW w:w="1261" w:type="dxa"/>
            <w:gridSpan w:val="2"/>
            <w:tcBorders>
              <w:left w:val="nil"/>
              <w:right w:val="nil"/>
            </w:tcBorders>
          </w:tcPr>
          <w:p>
            <w:pPr>
              <w:pStyle w:val="18"/>
              <w:shd w:val="clear"/>
              <w:spacing w:before="158"/>
              <w:ind w:left="205"/>
              <w:rPr>
                <w:rFonts w:cs="Times New Roman"/>
                <w:sz w:val="24"/>
                <w:szCs w:val="24"/>
              </w:rPr>
            </w:pPr>
            <w:r>
              <w:rPr>
                <w:rFonts w:hint="eastAsia"/>
                <w:sz w:val="24"/>
                <w:szCs w:val="24"/>
              </w:rPr>
              <w:t>○林业</w:t>
            </w:r>
          </w:p>
          <w:p>
            <w:pPr>
              <w:pStyle w:val="18"/>
              <w:shd w:val="clear"/>
              <w:spacing w:before="4"/>
              <w:ind w:left="205"/>
              <w:rPr>
                <w:rFonts w:cs="Times New Roman"/>
                <w:sz w:val="24"/>
                <w:szCs w:val="24"/>
              </w:rPr>
            </w:pPr>
            <w:r>
              <w:rPr>
                <w:rFonts w:hint="eastAsia"/>
                <w:sz w:val="24"/>
                <w:szCs w:val="24"/>
              </w:rPr>
              <w:t>○体育</w:t>
            </w:r>
          </w:p>
        </w:tc>
        <w:tc>
          <w:tcPr>
            <w:tcW w:w="1202" w:type="dxa"/>
            <w:gridSpan w:val="2"/>
            <w:tcBorders>
              <w:left w:val="nil"/>
              <w:right w:val="nil"/>
            </w:tcBorders>
          </w:tcPr>
          <w:p>
            <w:pPr>
              <w:pStyle w:val="18"/>
              <w:shd w:val="clear"/>
              <w:spacing w:before="158"/>
              <w:ind w:left="36"/>
              <w:rPr>
                <w:rFonts w:cs="Times New Roman"/>
                <w:sz w:val="24"/>
                <w:szCs w:val="24"/>
              </w:rPr>
            </w:pPr>
            <w:r>
              <w:rPr>
                <w:rFonts w:hint="eastAsia"/>
                <w:sz w:val="24"/>
                <w:szCs w:val="24"/>
              </w:rPr>
              <w:t>○医药</w:t>
            </w:r>
          </w:p>
          <w:p>
            <w:pPr>
              <w:pStyle w:val="18"/>
              <w:shd w:val="clear"/>
              <w:spacing w:before="4"/>
              <w:ind w:left="36"/>
              <w:rPr>
                <w:rFonts w:cs="Times New Roman"/>
                <w:sz w:val="24"/>
                <w:szCs w:val="24"/>
              </w:rPr>
            </w:pPr>
            <w:r>
              <w:rPr>
                <w:rFonts w:hint="eastAsia"/>
                <w:sz w:val="24"/>
                <w:szCs w:val="24"/>
              </w:rPr>
              <w:t>○艺术</w:t>
            </w:r>
          </w:p>
        </w:tc>
        <w:tc>
          <w:tcPr>
            <w:tcW w:w="2111" w:type="dxa"/>
            <w:tcBorders>
              <w:left w:val="nil"/>
            </w:tcBorders>
          </w:tcPr>
          <w:p>
            <w:pPr>
              <w:pStyle w:val="18"/>
              <w:shd w:val="clear"/>
              <w:spacing w:before="158"/>
              <w:ind w:left="57"/>
              <w:rPr>
                <w:rFonts w:cs="Times New Roman"/>
                <w:sz w:val="24"/>
                <w:szCs w:val="24"/>
              </w:rPr>
            </w:pPr>
            <w:r>
              <w:rPr>
                <w:rFonts w:hint="eastAsia"/>
                <w:sz w:val="24"/>
                <w:szCs w:val="24"/>
              </w:rPr>
              <w:t>○师范</w:t>
            </w:r>
          </w:p>
          <w:p>
            <w:pPr>
              <w:pStyle w:val="18"/>
              <w:shd w:val="clear"/>
              <w:spacing w:before="4"/>
              <w:ind w:left="57"/>
              <w:rPr>
                <w:rFonts w:cs="Times New Roman"/>
                <w:sz w:val="24"/>
                <w:szCs w:val="24"/>
              </w:rPr>
            </w:pPr>
            <w:r>
              <w:rPr>
                <w:rFonts w:hint="eastAsia"/>
                <w:sz w:val="24"/>
                <w:szCs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9" w:hRule="atLeast"/>
        </w:trPr>
        <w:tc>
          <w:tcPr>
            <w:tcW w:w="1858" w:type="dxa"/>
          </w:tcPr>
          <w:p>
            <w:pPr>
              <w:pStyle w:val="18"/>
              <w:shd w:val="clear"/>
              <w:spacing w:before="40" w:line="304" w:lineRule="auto"/>
              <w:ind w:left="688" w:right="437" w:hanging="240"/>
              <w:rPr>
                <w:rFonts w:cs="Times New Roman"/>
                <w:sz w:val="24"/>
                <w:szCs w:val="24"/>
              </w:rPr>
            </w:pPr>
            <w:r>
              <w:rPr>
                <w:rFonts w:hint="eastAsia"/>
                <w:sz w:val="24"/>
                <w:szCs w:val="24"/>
              </w:rPr>
              <w:t>专任教师总数</w:t>
            </w:r>
          </w:p>
        </w:tc>
        <w:tc>
          <w:tcPr>
            <w:tcW w:w="2813" w:type="dxa"/>
            <w:gridSpan w:val="3"/>
            <w:vAlign w:val="center"/>
          </w:tcPr>
          <w:p>
            <w:pPr>
              <w:pStyle w:val="18"/>
              <w:shd w:val="clear"/>
              <w:jc w:val="center"/>
              <w:rPr>
                <w:rFonts w:ascii="Times New Roman" w:cs="Times New Roman"/>
                <w:sz w:val="24"/>
                <w:szCs w:val="24"/>
              </w:rPr>
            </w:pPr>
            <w:r>
              <w:rPr>
                <w:rFonts w:eastAsia="仿宋_GB2312"/>
                <w:b/>
                <w:bCs/>
                <w:sz w:val="24"/>
                <w:szCs w:val="24"/>
              </w:rPr>
              <w:t>373</w:t>
            </w:r>
            <w:r>
              <w:rPr>
                <w:rFonts w:hint="eastAsia" w:eastAsia="仿宋_GB2312" w:cs="仿宋_GB2312"/>
                <w:b/>
                <w:bCs/>
                <w:sz w:val="24"/>
                <w:szCs w:val="24"/>
              </w:rPr>
              <w:t>人</w:t>
            </w:r>
          </w:p>
        </w:tc>
        <w:tc>
          <w:tcPr>
            <w:tcW w:w="2798" w:type="dxa"/>
            <w:gridSpan w:val="5"/>
          </w:tcPr>
          <w:p>
            <w:pPr>
              <w:pStyle w:val="18"/>
              <w:shd w:val="clear"/>
              <w:spacing w:before="127" w:line="249" w:lineRule="auto"/>
              <w:ind w:left="674" w:right="191" w:hanging="480"/>
              <w:rPr>
                <w:rFonts w:cs="Times New Roman"/>
                <w:sz w:val="24"/>
                <w:szCs w:val="24"/>
              </w:rPr>
            </w:pPr>
            <w:r>
              <w:rPr>
                <w:rFonts w:hint="eastAsia"/>
                <w:sz w:val="24"/>
                <w:szCs w:val="24"/>
              </w:rPr>
              <w:t>专任教师中副教授及以上职称教师数</w:t>
            </w:r>
          </w:p>
        </w:tc>
        <w:tc>
          <w:tcPr>
            <w:tcW w:w="2111" w:type="dxa"/>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158</w:t>
            </w:r>
            <w:r>
              <w:rPr>
                <w:rFonts w:hint="eastAsia" w:ascii="Times New Roman"/>
                <w:sz w:val="24"/>
                <w:szCs w:val="24"/>
                <w:lang w:val="en-US"/>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1" w:hRule="atLeast"/>
        </w:trPr>
        <w:tc>
          <w:tcPr>
            <w:tcW w:w="1858" w:type="dxa"/>
            <w:vAlign w:val="center"/>
          </w:tcPr>
          <w:p>
            <w:pPr>
              <w:pStyle w:val="18"/>
              <w:shd w:val="clear"/>
              <w:ind w:left="97" w:right="88"/>
              <w:jc w:val="center"/>
              <w:rPr>
                <w:rFonts w:cs="Times New Roman"/>
                <w:sz w:val="24"/>
                <w:szCs w:val="24"/>
              </w:rPr>
            </w:pPr>
            <w:r>
              <w:rPr>
                <w:rFonts w:hint="eastAsia"/>
                <w:sz w:val="24"/>
                <w:szCs w:val="24"/>
              </w:rPr>
              <w:t>学校主管部门</w:t>
            </w:r>
          </w:p>
        </w:tc>
        <w:tc>
          <w:tcPr>
            <w:tcW w:w="2813" w:type="dxa"/>
            <w:gridSpan w:val="3"/>
            <w:vAlign w:val="center"/>
          </w:tcPr>
          <w:p>
            <w:pPr>
              <w:pStyle w:val="18"/>
              <w:shd w:val="clear"/>
              <w:jc w:val="center"/>
              <w:rPr>
                <w:rFonts w:ascii="Times New Roman" w:cs="Times New Roman"/>
                <w:sz w:val="24"/>
                <w:szCs w:val="24"/>
              </w:rPr>
            </w:pPr>
            <w:r>
              <w:rPr>
                <w:rFonts w:hint="eastAsia" w:ascii="Times New Roman"/>
                <w:sz w:val="24"/>
                <w:szCs w:val="24"/>
              </w:rPr>
              <w:t>辽宁省</w:t>
            </w:r>
          </w:p>
        </w:tc>
        <w:tc>
          <w:tcPr>
            <w:tcW w:w="2798" w:type="dxa"/>
            <w:gridSpan w:val="5"/>
            <w:vAlign w:val="center"/>
          </w:tcPr>
          <w:p>
            <w:pPr>
              <w:pStyle w:val="18"/>
              <w:shd w:val="clear"/>
              <w:jc w:val="center"/>
              <w:rPr>
                <w:rFonts w:cs="Times New Roman"/>
                <w:sz w:val="24"/>
                <w:szCs w:val="24"/>
              </w:rPr>
            </w:pPr>
            <w:r>
              <w:rPr>
                <w:rFonts w:hint="eastAsia"/>
                <w:sz w:val="24"/>
                <w:szCs w:val="24"/>
              </w:rPr>
              <w:t>建校时间</w:t>
            </w:r>
          </w:p>
        </w:tc>
        <w:tc>
          <w:tcPr>
            <w:tcW w:w="2111" w:type="dxa"/>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2000</w:t>
            </w:r>
            <w:r>
              <w:rPr>
                <w:rFonts w:hint="eastAsia" w:ascii="Times New Roman"/>
                <w:sz w:val="24"/>
                <w:szCs w:val="24"/>
                <w:lang w:val="en-US"/>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8" w:hRule="atLeast"/>
        </w:trPr>
        <w:tc>
          <w:tcPr>
            <w:tcW w:w="1858" w:type="dxa"/>
          </w:tcPr>
          <w:p>
            <w:pPr>
              <w:pStyle w:val="18"/>
              <w:shd w:val="clear"/>
              <w:spacing w:before="117" w:line="242" w:lineRule="auto"/>
              <w:ind w:left="448" w:right="197" w:hanging="240"/>
              <w:rPr>
                <w:rFonts w:cs="Times New Roman"/>
                <w:sz w:val="24"/>
                <w:szCs w:val="24"/>
              </w:rPr>
            </w:pPr>
            <w:r>
              <w:rPr>
                <w:rFonts w:hint="eastAsia"/>
                <w:sz w:val="24"/>
                <w:szCs w:val="24"/>
              </w:rPr>
              <w:t>首次举办本科教育年份</w:t>
            </w:r>
          </w:p>
        </w:tc>
        <w:tc>
          <w:tcPr>
            <w:tcW w:w="7722" w:type="dxa"/>
            <w:gridSpan w:val="9"/>
            <w:vAlign w:val="center"/>
          </w:tcPr>
          <w:p>
            <w:pPr>
              <w:shd w:val="clear"/>
              <w:jc w:val="center"/>
              <w:rPr>
                <w:rFonts w:eastAsia="仿宋_GB2312" w:cs="Times New Roman"/>
                <w:sz w:val="24"/>
                <w:szCs w:val="24"/>
              </w:rPr>
            </w:pPr>
            <w:r>
              <w:rPr>
                <w:rFonts w:hint="eastAsia" w:ascii="宋体" w:hAnsi="宋体" w:eastAsia="宋体" w:cs="宋体"/>
                <w:kern w:val="0"/>
                <w:sz w:val="24"/>
                <w:szCs w:val="24"/>
                <w:lang w:val="zh-CN" w:eastAsia="zh-CN" w:bidi="ar-SA"/>
              </w:rPr>
              <w:t>200</w:t>
            </w: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lang w:val="zh-CN" w:eastAsia="zh-CN" w:bidi="ar-SA"/>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1858" w:type="dxa"/>
            <w:vAlign w:val="center"/>
          </w:tcPr>
          <w:p>
            <w:pPr>
              <w:pStyle w:val="18"/>
              <w:shd w:val="clear"/>
              <w:ind w:right="88"/>
              <w:jc w:val="center"/>
              <w:rPr>
                <w:rFonts w:cs="Times New Roman"/>
                <w:sz w:val="24"/>
                <w:szCs w:val="24"/>
              </w:rPr>
            </w:pPr>
            <w:r>
              <w:rPr>
                <w:rFonts w:hint="eastAsia"/>
                <w:sz w:val="24"/>
                <w:szCs w:val="24"/>
              </w:rPr>
              <w:t>曾用名</w:t>
            </w:r>
          </w:p>
        </w:tc>
        <w:tc>
          <w:tcPr>
            <w:tcW w:w="7722" w:type="dxa"/>
            <w:gridSpan w:val="9"/>
            <w:vAlign w:val="center"/>
          </w:tcPr>
          <w:p>
            <w:pPr>
              <w:pStyle w:val="18"/>
              <w:shd w:val="clear"/>
              <w:jc w:val="center"/>
              <w:rPr>
                <w:rFonts w:ascii="Times New Roman" w:cs="Times New Roman"/>
                <w:sz w:val="24"/>
                <w:szCs w:val="24"/>
                <w:lang w:val="en-US"/>
              </w:rPr>
            </w:pPr>
            <w:r>
              <w:rPr>
                <w:rFonts w:hint="eastAsia" w:ascii="Times New Roman"/>
                <w:sz w:val="24"/>
                <w:szCs w:val="24"/>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1858" w:type="dxa"/>
          </w:tcPr>
          <w:p>
            <w:pPr>
              <w:pStyle w:val="18"/>
              <w:shd w:val="clear"/>
              <w:spacing w:before="215" w:line="364" w:lineRule="auto"/>
              <w:ind w:left="328" w:right="317"/>
              <w:jc w:val="center"/>
              <w:rPr>
                <w:rFonts w:cs="Times New Roman"/>
                <w:sz w:val="24"/>
                <w:szCs w:val="24"/>
              </w:rPr>
            </w:pPr>
            <w:r>
              <w:rPr>
                <w:rFonts w:hint="eastAsia"/>
                <w:sz w:val="24"/>
                <w:szCs w:val="24"/>
              </w:rPr>
              <w:t>学校简介和历史沿革</w:t>
            </w:r>
          </w:p>
          <w:p>
            <w:pPr>
              <w:pStyle w:val="18"/>
              <w:shd w:val="clear"/>
              <w:spacing w:before="2"/>
              <w:ind w:left="97" w:right="91"/>
              <w:jc w:val="center"/>
              <w:rPr>
                <w:rFonts w:cs="Times New Roman"/>
                <w:sz w:val="24"/>
                <w:szCs w:val="24"/>
              </w:rPr>
            </w:pPr>
            <w:r>
              <w:rPr>
                <w:rFonts w:hint="eastAsia"/>
                <w:sz w:val="24"/>
                <w:szCs w:val="24"/>
              </w:rPr>
              <w:t>（</w:t>
            </w:r>
            <w:r>
              <w:rPr>
                <w:rFonts w:ascii="Times New Roman" w:eastAsia="Times New Roman" w:cs="Times New Roman"/>
                <w:sz w:val="24"/>
                <w:szCs w:val="24"/>
              </w:rPr>
              <w:t xml:space="preserve">300 </w:t>
            </w:r>
            <w:r>
              <w:rPr>
                <w:rFonts w:hint="eastAsia"/>
                <w:sz w:val="24"/>
                <w:szCs w:val="24"/>
              </w:rPr>
              <w:t>字以内）</w:t>
            </w:r>
          </w:p>
        </w:tc>
        <w:tc>
          <w:tcPr>
            <w:tcW w:w="7722" w:type="dxa"/>
            <w:gridSpan w:val="9"/>
          </w:tcPr>
          <w:p>
            <w:pPr>
              <w:pStyle w:val="18"/>
              <w:shd w:val="clear"/>
              <w:ind w:firstLine="480" w:firstLineChars="200"/>
              <w:rPr>
                <w:rFonts w:cs="Times New Roman"/>
                <w:sz w:val="24"/>
                <w:szCs w:val="24"/>
              </w:rPr>
            </w:pPr>
            <w:r>
              <w:rPr>
                <w:rFonts w:hint="eastAsia"/>
                <w:sz w:val="24"/>
                <w:szCs w:val="24"/>
              </w:rPr>
              <w:t>辽宁师范大学海华学院</w:t>
            </w:r>
            <w:r>
              <w:rPr>
                <w:sz w:val="24"/>
                <w:szCs w:val="24"/>
              </w:rPr>
              <w:t>2001</w:t>
            </w:r>
            <w:r>
              <w:rPr>
                <w:rFonts w:hint="eastAsia"/>
                <w:sz w:val="24"/>
                <w:szCs w:val="24"/>
              </w:rPr>
              <w:t>年和辽宁税务高等专科学校合作，成立辽宁师范大学分校，当年招收四个专业学生</w:t>
            </w:r>
            <w:r>
              <w:rPr>
                <w:sz w:val="24"/>
                <w:szCs w:val="24"/>
              </w:rPr>
              <w:t>541</w:t>
            </w:r>
            <w:r>
              <w:rPr>
                <w:rFonts w:hint="eastAsia"/>
                <w:sz w:val="24"/>
                <w:szCs w:val="24"/>
              </w:rPr>
              <w:t>人</w:t>
            </w:r>
            <w:r>
              <w:rPr>
                <w:sz w:val="24"/>
                <w:szCs w:val="24"/>
              </w:rPr>
              <w:t>;2002</w:t>
            </w:r>
            <w:r>
              <w:rPr>
                <w:rFonts w:hint="eastAsia"/>
                <w:sz w:val="24"/>
                <w:szCs w:val="24"/>
              </w:rPr>
              <w:t>年</w:t>
            </w:r>
            <w:r>
              <w:rPr>
                <w:sz w:val="24"/>
                <w:szCs w:val="24"/>
              </w:rPr>
              <w:t>6</w:t>
            </w:r>
            <w:r>
              <w:rPr>
                <w:rFonts w:hint="eastAsia"/>
                <w:sz w:val="24"/>
                <w:szCs w:val="24"/>
              </w:rPr>
              <w:t>月，辽宁师范大学分校迁到大连市沙河口区富民路，改为辽宁师范大学海华学院</w:t>
            </w:r>
            <w:r>
              <w:rPr>
                <w:sz w:val="24"/>
                <w:szCs w:val="24"/>
              </w:rPr>
              <w:t>;2003</w:t>
            </w:r>
            <w:r>
              <w:rPr>
                <w:rFonts w:hint="eastAsia"/>
                <w:sz w:val="24"/>
                <w:szCs w:val="24"/>
              </w:rPr>
              <w:t>年</w:t>
            </w:r>
            <w:r>
              <w:rPr>
                <w:sz w:val="24"/>
                <w:szCs w:val="24"/>
              </w:rPr>
              <w:t>12</w:t>
            </w:r>
            <w:r>
              <w:rPr>
                <w:rFonts w:hint="eastAsia"/>
                <w:sz w:val="24"/>
                <w:szCs w:val="24"/>
              </w:rPr>
              <w:t>月被教育部批准确认为独立学院</w:t>
            </w:r>
            <w:r>
              <w:rPr>
                <w:sz w:val="24"/>
                <w:szCs w:val="24"/>
              </w:rPr>
              <w:t>;2009</w:t>
            </w:r>
            <w:r>
              <w:rPr>
                <w:rFonts w:hint="eastAsia"/>
                <w:sz w:val="24"/>
                <w:szCs w:val="24"/>
              </w:rPr>
              <w:t>年开始在沈阳校区办学。现有沈阳、庄河两个校区，在校生人数</w:t>
            </w:r>
            <w:r>
              <w:rPr>
                <w:sz w:val="24"/>
                <w:szCs w:val="24"/>
              </w:rPr>
              <w:t>7439</w:t>
            </w:r>
            <w:r>
              <w:rPr>
                <w:rFonts w:hint="eastAsia"/>
                <w:sz w:val="24"/>
                <w:szCs w:val="24"/>
              </w:rPr>
              <w:t>人。教学设施完备，生活设施齐全，师资力量雄厚。近十年来，教师获国家社科基金、省社科基金、省教育科学规划项目等科研</w:t>
            </w:r>
            <w:r>
              <w:rPr>
                <w:sz w:val="24"/>
                <w:szCs w:val="24"/>
              </w:rPr>
              <w:t>/</w:t>
            </w:r>
            <w:r>
              <w:rPr>
                <w:rFonts w:hint="eastAsia"/>
                <w:sz w:val="24"/>
                <w:szCs w:val="24"/>
              </w:rPr>
              <w:t>教学项目</w:t>
            </w:r>
            <w:r>
              <w:rPr>
                <w:sz w:val="24"/>
                <w:szCs w:val="24"/>
              </w:rPr>
              <w:t>18</w:t>
            </w:r>
            <w:r>
              <w:rPr>
                <w:sz w:val="24"/>
                <w:szCs w:val="24"/>
                <w:lang w:val="en-US"/>
              </w:rPr>
              <w:t>0</w:t>
            </w:r>
            <w:r>
              <w:rPr>
                <w:rFonts w:hint="eastAsia"/>
                <w:sz w:val="24"/>
                <w:szCs w:val="24"/>
                <w:lang w:val="en-US"/>
              </w:rPr>
              <w:t>余</w:t>
            </w:r>
            <w:r>
              <w:rPr>
                <w:rFonts w:hint="eastAsia"/>
                <w:sz w:val="24"/>
                <w:szCs w:val="24"/>
              </w:rPr>
              <w:t>项，出版教材</w:t>
            </w:r>
            <w:r>
              <w:rPr>
                <w:sz w:val="24"/>
                <w:szCs w:val="24"/>
              </w:rPr>
              <w:t>/</w:t>
            </w:r>
            <w:r>
              <w:rPr>
                <w:rFonts w:hint="eastAsia"/>
                <w:sz w:val="24"/>
                <w:szCs w:val="24"/>
              </w:rPr>
              <w:t>专著</w:t>
            </w:r>
            <w:r>
              <w:rPr>
                <w:sz w:val="24"/>
                <w:szCs w:val="24"/>
              </w:rPr>
              <w:t>90</w:t>
            </w:r>
            <w:r>
              <w:rPr>
                <w:rFonts w:hint="eastAsia"/>
                <w:sz w:val="24"/>
                <w:szCs w:val="24"/>
              </w:rPr>
              <w:t>余部，发表学术论文</w:t>
            </w:r>
            <w:r>
              <w:rPr>
                <w:sz w:val="24"/>
                <w:szCs w:val="24"/>
              </w:rPr>
              <w:t>860</w:t>
            </w:r>
            <w:r>
              <w:rPr>
                <w:rFonts w:hint="eastAsia"/>
                <w:sz w:val="24"/>
                <w:szCs w:val="24"/>
              </w:rPr>
              <w:t>余篇，获实用新型专利授权</w:t>
            </w:r>
            <w:r>
              <w:rPr>
                <w:sz w:val="24"/>
                <w:szCs w:val="24"/>
              </w:rPr>
              <w:t>8</w:t>
            </w:r>
            <w:r>
              <w:rPr>
                <w:rFonts w:hint="eastAsia"/>
                <w:sz w:val="24"/>
                <w:szCs w:val="24"/>
              </w:rPr>
              <w:t>项，实现科技成果转化</w:t>
            </w:r>
            <w:r>
              <w:rPr>
                <w:sz w:val="24"/>
                <w:szCs w:val="24"/>
              </w:rPr>
              <w:t>4</w:t>
            </w:r>
            <w:r>
              <w:rPr>
                <w:rFonts w:hint="eastAsia"/>
                <w:sz w:val="24"/>
                <w:szCs w:val="24"/>
              </w:rPr>
              <w:t>项。学院重视学生素质与能力培养，学生在各级各类大赛中取得了较好成绩。学院与北京、沈阳、大连等经济发达地区的</w:t>
            </w:r>
            <w:r>
              <w:rPr>
                <w:sz w:val="24"/>
                <w:szCs w:val="24"/>
              </w:rPr>
              <w:t>100</w:t>
            </w:r>
            <w:r>
              <w:rPr>
                <w:rFonts w:hint="eastAsia"/>
                <w:sz w:val="24"/>
                <w:szCs w:val="24"/>
              </w:rPr>
              <w:t>多家企、事业单位建立就业实习基地，为学生提供广泛的就业渠道和发展机会。毕业生就业率连年达</w:t>
            </w:r>
            <w:r>
              <w:rPr>
                <w:sz w:val="24"/>
                <w:szCs w:val="24"/>
              </w:rPr>
              <w:t>90</w:t>
            </w:r>
            <w:r>
              <w:rPr>
                <w:rFonts w:hint="eastAsia"/>
                <w:sz w:val="24"/>
                <w:szCs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6" w:hRule="atLeast"/>
        </w:trPr>
        <w:tc>
          <w:tcPr>
            <w:tcW w:w="1858" w:type="dxa"/>
          </w:tcPr>
          <w:p>
            <w:pPr>
              <w:pStyle w:val="18"/>
              <w:shd w:val="clear"/>
              <w:spacing w:before="79"/>
              <w:ind w:left="107" w:right="58" w:hanging="39"/>
              <w:jc w:val="center"/>
              <w:rPr>
                <w:rFonts w:ascii="Times New Roman" w:eastAsia="Times New Roman" w:cs="Times New Roman"/>
                <w:sz w:val="24"/>
                <w:szCs w:val="24"/>
              </w:rPr>
            </w:pPr>
            <w:r>
              <w:rPr>
                <w:rFonts w:hint="eastAsia"/>
                <w:sz w:val="24"/>
                <w:szCs w:val="24"/>
              </w:rPr>
              <w:t>学校近五年专</w:t>
            </w:r>
            <w:r>
              <w:rPr>
                <w:sz w:val="24"/>
                <w:szCs w:val="24"/>
              </w:rPr>
              <w:t xml:space="preserve"> </w:t>
            </w:r>
            <w:r>
              <w:rPr>
                <w:rFonts w:hint="eastAsia"/>
                <w:spacing w:val="-3"/>
                <w:sz w:val="24"/>
                <w:szCs w:val="24"/>
              </w:rPr>
              <w:t>业增设、停招、</w:t>
            </w:r>
            <w:r>
              <w:rPr>
                <w:rFonts w:hint="eastAsia"/>
                <w:sz w:val="24"/>
                <w:szCs w:val="24"/>
              </w:rPr>
              <w:t>撤并情况（</w:t>
            </w:r>
            <w:r>
              <w:rPr>
                <w:rFonts w:ascii="Times New Roman" w:eastAsia="Times New Roman" w:cs="Times New Roman"/>
                <w:sz w:val="24"/>
                <w:szCs w:val="24"/>
              </w:rPr>
              <w:t>300</w:t>
            </w:r>
          </w:p>
          <w:p>
            <w:pPr>
              <w:pStyle w:val="18"/>
              <w:shd w:val="clear"/>
              <w:spacing w:before="2"/>
              <w:ind w:left="97" w:right="88"/>
              <w:jc w:val="center"/>
              <w:rPr>
                <w:rFonts w:cs="Times New Roman"/>
                <w:sz w:val="24"/>
                <w:szCs w:val="24"/>
              </w:rPr>
            </w:pPr>
            <w:r>
              <w:rPr>
                <w:rFonts w:hint="eastAsia"/>
                <w:sz w:val="24"/>
                <w:szCs w:val="24"/>
              </w:rPr>
              <w:t>字以内）</w:t>
            </w:r>
          </w:p>
        </w:tc>
        <w:tc>
          <w:tcPr>
            <w:tcW w:w="7722" w:type="dxa"/>
            <w:gridSpan w:val="9"/>
          </w:tcPr>
          <w:p>
            <w:pPr>
              <w:pStyle w:val="18"/>
              <w:shd w:val="clear"/>
              <w:ind w:firstLine="480" w:firstLineChars="200"/>
              <w:jc w:val="both"/>
              <w:rPr>
                <w:rFonts w:ascii="楷体_GB2312" w:hAnsi="楷体_GB2312" w:eastAsia="楷体_GB2312" w:cs="Times New Roman"/>
                <w:spacing w:val="-3"/>
                <w:sz w:val="24"/>
                <w:szCs w:val="24"/>
              </w:rPr>
            </w:pPr>
            <w:r>
              <w:rPr>
                <w:rFonts w:ascii="Times New Roman" w:cs="Times New Roman"/>
                <w:sz w:val="24"/>
                <w:szCs w:val="24"/>
                <w:lang w:val="en-US"/>
              </w:rPr>
              <w:t>2016</w:t>
            </w:r>
            <w:r>
              <w:rPr>
                <w:rFonts w:hint="eastAsia" w:ascii="Times New Roman"/>
                <w:sz w:val="24"/>
                <w:szCs w:val="24"/>
                <w:lang w:val="en-US"/>
              </w:rPr>
              <w:t>年首次招收汉语言文学专业、</w:t>
            </w:r>
            <w:r>
              <w:rPr>
                <w:rFonts w:ascii="Times New Roman" w:cs="Times New Roman"/>
                <w:sz w:val="24"/>
                <w:szCs w:val="24"/>
                <w:lang w:val="en-US"/>
              </w:rPr>
              <w:t>2017</w:t>
            </w:r>
            <w:r>
              <w:rPr>
                <w:rFonts w:hint="eastAsia" w:ascii="Times New Roman"/>
                <w:sz w:val="24"/>
                <w:szCs w:val="24"/>
                <w:lang w:val="en-US"/>
              </w:rPr>
              <w:t>年增设网络与新媒体专业、</w:t>
            </w:r>
            <w:r>
              <w:rPr>
                <w:rFonts w:ascii="Times New Roman" w:cs="Times New Roman"/>
                <w:sz w:val="24"/>
                <w:szCs w:val="24"/>
                <w:lang w:val="en-US"/>
              </w:rPr>
              <w:t>2018</w:t>
            </w:r>
            <w:r>
              <w:rPr>
                <w:rFonts w:hint="eastAsia" w:ascii="Times New Roman"/>
                <w:sz w:val="24"/>
                <w:szCs w:val="24"/>
                <w:lang w:val="en-US"/>
              </w:rPr>
              <w:t>年增设数字媒体技术专业、</w:t>
            </w:r>
            <w:r>
              <w:rPr>
                <w:rFonts w:ascii="Times New Roman" w:cs="Times New Roman"/>
                <w:sz w:val="24"/>
                <w:szCs w:val="24"/>
                <w:lang w:val="en-US"/>
              </w:rPr>
              <w:t>2019</w:t>
            </w:r>
            <w:r>
              <w:rPr>
                <w:rFonts w:hint="eastAsia" w:ascii="Times New Roman"/>
                <w:sz w:val="24"/>
                <w:szCs w:val="24"/>
                <w:lang w:val="en-US"/>
              </w:rPr>
              <w:t>年增设汉语国际教育专业。</w:t>
            </w:r>
            <w:r>
              <w:rPr>
                <w:rFonts w:hint="eastAsia" w:ascii="Times New Roman"/>
                <w:sz w:val="24"/>
                <w:szCs w:val="24"/>
              </w:rPr>
              <w:t>为适应社会发展对人才的需求，</w:t>
            </w:r>
            <w:r>
              <w:rPr>
                <w:rFonts w:ascii="Times New Roman" w:cs="Times New Roman"/>
                <w:sz w:val="24"/>
                <w:szCs w:val="24"/>
                <w:lang w:val="en-US"/>
              </w:rPr>
              <w:t xml:space="preserve"> 2019</w:t>
            </w:r>
            <w:r>
              <w:rPr>
                <w:rFonts w:hint="eastAsia" w:ascii="Times New Roman"/>
                <w:sz w:val="24"/>
                <w:szCs w:val="24"/>
                <w:lang w:val="en-US"/>
              </w:rPr>
              <w:t>年将</w:t>
            </w:r>
            <w:r>
              <w:rPr>
                <w:rFonts w:hint="eastAsia" w:ascii="Times New Roman"/>
                <w:sz w:val="24"/>
                <w:szCs w:val="24"/>
              </w:rPr>
              <w:t>停招音乐表演、产品设计、服装与服饰设计三个专业；同时，</w:t>
            </w:r>
            <w:r>
              <w:rPr>
                <w:rFonts w:hint="eastAsia" w:ascii="Times New Roman"/>
                <w:sz w:val="24"/>
                <w:szCs w:val="24"/>
                <w:lang w:val="en-US"/>
              </w:rPr>
              <w:t>将继续申报新专业。</w:t>
            </w:r>
          </w:p>
        </w:tc>
      </w:tr>
    </w:tbl>
    <w:p>
      <w:pPr>
        <w:shd w:val="clear"/>
        <w:rPr>
          <w:rFonts w:ascii="Times New Roman" w:cs="Times New Roman"/>
          <w:sz w:val="24"/>
          <w:szCs w:val="24"/>
        </w:rPr>
        <w:sectPr>
          <w:pgSz w:w="11910" w:h="16840"/>
          <w:pgMar w:top="1320" w:right="660" w:bottom="280" w:left="1200" w:header="720" w:footer="720" w:gutter="0"/>
          <w:cols w:space="720" w:num="1"/>
        </w:sectPr>
      </w:pPr>
    </w:p>
    <w:p>
      <w:pPr>
        <w:pStyle w:val="17"/>
        <w:shd w:val="clear"/>
        <w:tabs>
          <w:tab w:val="left" w:pos="3636"/>
        </w:tabs>
        <w:ind w:left="3635" w:right="254" w:firstLine="0"/>
        <w:rPr>
          <w:rFonts w:ascii="黑体" w:eastAsia="黑体" w:cs="Times New Roman"/>
          <w:sz w:val="36"/>
          <w:szCs w:val="36"/>
        </w:rPr>
      </w:pPr>
      <w:r>
        <w:rPr>
          <w:rFonts w:ascii="黑体" w:eastAsia="黑体" w:cs="黑体"/>
          <w:sz w:val="36"/>
          <w:szCs w:val="36"/>
          <w:lang w:val="en-US"/>
        </w:rPr>
        <w:t>2.</w:t>
      </w:r>
      <w:r>
        <w:rPr>
          <w:rFonts w:hint="eastAsia" w:ascii="黑体" w:eastAsia="黑体" w:cs="黑体"/>
          <w:sz w:val="36"/>
          <w:szCs w:val="36"/>
        </w:rPr>
        <w:t>申报专业基本情况</w:t>
      </w:r>
    </w:p>
    <w:p>
      <w:pPr>
        <w:pStyle w:val="4"/>
        <w:shd w:val="clear"/>
        <w:spacing w:before="4"/>
        <w:rPr>
          <w:rFonts w:cs="Times New Roman"/>
          <w:sz w:val="6"/>
          <w:szCs w:val="6"/>
        </w:rPr>
      </w:pPr>
    </w:p>
    <w:tbl>
      <w:tblPr>
        <w:tblStyle w:val="8"/>
        <w:tblW w:w="956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8"/>
              <w:shd w:val="clear"/>
              <w:spacing w:before="16" w:line="282" w:lineRule="exact"/>
              <w:ind w:left="94" w:right="88"/>
              <w:jc w:val="center"/>
              <w:rPr>
                <w:rFonts w:cs="Times New Roman"/>
                <w:sz w:val="24"/>
                <w:szCs w:val="24"/>
              </w:rPr>
            </w:pPr>
            <w:r>
              <w:rPr>
                <w:rFonts w:hint="eastAsia"/>
                <w:sz w:val="24"/>
                <w:szCs w:val="24"/>
              </w:rPr>
              <w:t>专业代码</w:t>
            </w:r>
          </w:p>
        </w:tc>
        <w:tc>
          <w:tcPr>
            <w:tcW w:w="2390" w:type="dxa"/>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040106</w:t>
            </w:r>
          </w:p>
        </w:tc>
        <w:tc>
          <w:tcPr>
            <w:tcW w:w="2391" w:type="dxa"/>
            <w:gridSpan w:val="2"/>
          </w:tcPr>
          <w:p>
            <w:pPr>
              <w:pStyle w:val="18"/>
              <w:shd w:val="clear"/>
              <w:spacing w:before="16" w:line="282" w:lineRule="exact"/>
              <w:ind w:left="716"/>
              <w:rPr>
                <w:rFonts w:cs="Times New Roman"/>
                <w:sz w:val="24"/>
                <w:szCs w:val="24"/>
              </w:rPr>
            </w:pPr>
            <w:r>
              <w:rPr>
                <w:rFonts w:hint="eastAsia"/>
                <w:sz w:val="24"/>
                <w:szCs w:val="24"/>
              </w:rPr>
              <w:t>专业名称</w:t>
            </w:r>
          </w:p>
        </w:tc>
        <w:tc>
          <w:tcPr>
            <w:tcW w:w="2394" w:type="dxa"/>
            <w:vAlign w:val="center"/>
          </w:tcPr>
          <w:p>
            <w:pPr>
              <w:pStyle w:val="18"/>
              <w:shd w:val="clear"/>
              <w:jc w:val="center"/>
              <w:rPr>
                <w:rFonts w:ascii="Times New Roman" w:cs="Times New Roman"/>
                <w:sz w:val="24"/>
                <w:szCs w:val="24"/>
              </w:rPr>
            </w:pPr>
            <w:r>
              <w:rPr>
                <w:rFonts w:hint="eastAsia" w:ascii="Times New Roman"/>
                <w:sz w:val="24"/>
                <w:szCs w:val="24"/>
              </w:rPr>
              <w:t>学前教育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8"/>
              <w:shd w:val="clear"/>
              <w:spacing w:before="16" w:line="285" w:lineRule="exact"/>
              <w:ind w:left="94" w:right="88"/>
              <w:jc w:val="center"/>
              <w:rPr>
                <w:rFonts w:cs="Times New Roman"/>
                <w:sz w:val="24"/>
                <w:szCs w:val="24"/>
              </w:rPr>
            </w:pPr>
            <w:r>
              <w:rPr>
                <w:rFonts w:hint="eastAsia"/>
                <w:sz w:val="24"/>
                <w:szCs w:val="24"/>
              </w:rPr>
              <w:t>学位</w:t>
            </w:r>
          </w:p>
        </w:tc>
        <w:tc>
          <w:tcPr>
            <w:tcW w:w="2390" w:type="dxa"/>
            <w:vAlign w:val="center"/>
          </w:tcPr>
          <w:p>
            <w:pPr>
              <w:pStyle w:val="18"/>
              <w:shd w:val="clear"/>
              <w:jc w:val="center"/>
              <w:rPr>
                <w:rFonts w:ascii="Times New Roman" w:cs="Times New Roman"/>
                <w:sz w:val="24"/>
                <w:szCs w:val="24"/>
                <w:lang w:val="en-US"/>
              </w:rPr>
            </w:pPr>
            <w:r>
              <w:rPr>
                <w:rFonts w:hint="eastAsia" w:ascii="Times New Roman"/>
                <w:sz w:val="24"/>
                <w:szCs w:val="24"/>
                <w:lang w:val="en-US"/>
              </w:rPr>
              <w:t>教育学学士</w:t>
            </w:r>
          </w:p>
        </w:tc>
        <w:tc>
          <w:tcPr>
            <w:tcW w:w="2391" w:type="dxa"/>
            <w:gridSpan w:val="2"/>
          </w:tcPr>
          <w:p>
            <w:pPr>
              <w:pStyle w:val="18"/>
              <w:shd w:val="clear"/>
              <w:spacing w:before="16" w:line="285" w:lineRule="exact"/>
              <w:ind w:left="716"/>
              <w:rPr>
                <w:rFonts w:cs="Times New Roman"/>
                <w:sz w:val="24"/>
                <w:szCs w:val="24"/>
              </w:rPr>
            </w:pPr>
            <w:r>
              <w:rPr>
                <w:rFonts w:hint="eastAsia"/>
                <w:sz w:val="24"/>
                <w:szCs w:val="24"/>
              </w:rPr>
              <w:t>修业年限</w:t>
            </w:r>
          </w:p>
        </w:tc>
        <w:tc>
          <w:tcPr>
            <w:tcW w:w="2394" w:type="dxa"/>
            <w:vAlign w:val="center"/>
          </w:tcPr>
          <w:p>
            <w:pPr>
              <w:pStyle w:val="18"/>
              <w:shd w:val="clear"/>
              <w:jc w:val="center"/>
              <w:rPr>
                <w:rFonts w:ascii="Times New Roman" w:cs="Times New Roman"/>
                <w:sz w:val="24"/>
                <w:szCs w:val="24"/>
              </w:rPr>
            </w:pPr>
            <w:r>
              <w:rPr>
                <w:rFonts w:hint="eastAsia" w:ascii="Times New Roman"/>
                <w:sz w:val="24"/>
                <w:szCs w:val="24"/>
              </w:rPr>
              <w:t>四年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8"/>
              <w:shd w:val="clear"/>
              <w:spacing w:before="16" w:line="282" w:lineRule="exact"/>
              <w:ind w:left="94" w:right="88"/>
              <w:jc w:val="center"/>
              <w:rPr>
                <w:rFonts w:cs="Times New Roman"/>
                <w:sz w:val="24"/>
                <w:szCs w:val="24"/>
              </w:rPr>
            </w:pPr>
            <w:r>
              <w:rPr>
                <w:rFonts w:hint="eastAsia"/>
                <w:sz w:val="24"/>
                <w:szCs w:val="24"/>
              </w:rPr>
              <w:t>专业类</w:t>
            </w:r>
          </w:p>
        </w:tc>
        <w:tc>
          <w:tcPr>
            <w:tcW w:w="2390" w:type="dxa"/>
            <w:vAlign w:val="center"/>
          </w:tcPr>
          <w:p>
            <w:pPr>
              <w:pStyle w:val="18"/>
              <w:shd w:val="clear"/>
              <w:jc w:val="center"/>
              <w:rPr>
                <w:rFonts w:ascii="Times New Roman" w:cs="Times New Roman"/>
                <w:sz w:val="24"/>
                <w:szCs w:val="24"/>
              </w:rPr>
            </w:pPr>
            <w:r>
              <w:rPr>
                <w:rFonts w:hint="eastAsia" w:ascii="Times New Roman"/>
                <w:sz w:val="24"/>
                <w:szCs w:val="24"/>
              </w:rPr>
              <w:t>教育学</w:t>
            </w:r>
            <w:bookmarkStart w:id="3" w:name="_GoBack"/>
            <w:bookmarkEnd w:id="3"/>
          </w:p>
        </w:tc>
        <w:tc>
          <w:tcPr>
            <w:tcW w:w="2391" w:type="dxa"/>
            <w:gridSpan w:val="2"/>
          </w:tcPr>
          <w:p>
            <w:pPr>
              <w:pStyle w:val="18"/>
              <w:shd w:val="clear"/>
              <w:spacing w:before="16" w:line="282" w:lineRule="exact"/>
              <w:ind w:left="596"/>
              <w:rPr>
                <w:rFonts w:cs="Times New Roman"/>
                <w:sz w:val="24"/>
                <w:szCs w:val="24"/>
              </w:rPr>
            </w:pPr>
            <w:r>
              <w:rPr>
                <w:rFonts w:hint="eastAsia"/>
                <w:sz w:val="24"/>
                <w:szCs w:val="24"/>
              </w:rPr>
              <w:t>专业类代码</w:t>
            </w:r>
          </w:p>
        </w:tc>
        <w:tc>
          <w:tcPr>
            <w:tcW w:w="2394" w:type="dxa"/>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0401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8"/>
              <w:shd w:val="clear"/>
              <w:spacing w:before="16" w:line="285" w:lineRule="exact"/>
              <w:ind w:left="94" w:right="88"/>
              <w:jc w:val="center"/>
              <w:rPr>
                <w:rFonts w:cs="Times New Roman"/>
                <w:sz w:val="24"/>
                <w:szCs w:val="24"/>
              </w:rPr>
            </w:pPr>
            <w:r>
              <w:rPr>
                <w:rFonts w:hint="eastAsia"/>
                <w:sz w:val="24"/>
                <w:szCs w:val="24"/>
              </w:rPr>
              <w:t>门类</w:t>
            </w:r>
          </w:p>
        </w:tc>
        <w:tc>
          <w:tcPr>
            <w:tcW w:w="2390" w:type="dxa"/>
            <w:vAlign w:val="center"/>
          </w:tcPr>
          <w:p>
            <w:pPr>
              <w:pStyle w:val="18"/>
              <w:shd w:val="clear"/>
              <w:jc w:val="center"/>
              <w:rPr>
                <w:rFonts w:ascii="Times New Roman" w:cs="Times New Roman"/>
                <w:sz w:val="24"/>
                <w:szCs w:val="24"/>
              </w:rPr>
            </w:pPr>
            <w:r>
              <w:rPr>
                <w:rFonts w:hint="eastAsia" w:ascii="Times New Roman"/>
                <w:sz w:val="24"/>
                <w:szCs w:val="24"/>
              </w:rPr>
              <w:t>教育学</w:t>
            </w:r>
          </w:p>
        </w:tc>
        <w:tc>
          <w:tcPr>
            <w:tcW w:w="2391" w:type="dxa"/>
            <w:gridSpan w:val="2"/>
          </w:tcPr>
          <w:p>
            <w:pPr>
              <w:pStyle w:val="18"/>
              <w:shd w:val="clear"/>
              <w:spacing w:before="16" w:line="285" w:lineRule="exact"/>
              <w:ind w:left="716"/>
              <w:rPr>
                <w:rFonts w:cs="Times New Roman"/>
                <w:sz w:val="24"/>
                <w:szCs w:val="24"/>
              </w:rPr>
            </w:pPr>
            <w:r>
              <w:rPr>
                <w:rFonts w:hint="eastAsia"/>
                <w:sz w:val="24"/>
                <w:szCs w:val="24"/>
              </w:rPr>
              <w:t>门类代码</w:t>
            </w:r>
          </w:p>
        </w:tc>
        <w:tc>
          <w:tcPr>
            <w:tcW w:w="2394" w:type="dxa"/>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8"/>
              <w:shd w:val="clear"/>
              <w:spacing w:before="16" w:line="282" w:lineRule="exact"/>
              <w:ind w:left="95" w:right="88"/>
              <w:jc w:val="center"/>
              <w:rPr>
                <w:rFonts w:cs="Times New Roman"/>
                <w:sz w:val="24"/>
                <w:szCs w:val="24"/>
              </w:rPr>
            </w:pPr>
            <w:r>
              <w:rPr>
                <w:rFonts w:hint="eastAsia"/>
                <w:sz w:val="24"/>
                <w:szCs w:val="24"/>
              </w:rPr>
              <w:t>所在院系名称</w:t>
            </w:r>
          </w:p>
        </w:tc>
        <w:tc>
          <w:tcPr>
            <w:tcW w:w="7175" w:type="dxa"/>
            <w:gridSpan w:val="4"/>
            <w:vAlign w:val="center"/>
          </w:tcPr>
          <w:p>
            <w:pPr>
              <w:pStyle w:val="18"/>
              <w:shd w:val="clear"/>
              <w:jc w:val="center"/>
              <w:rPr>
                <w:rFonts w:ascii="Times New Roman" w:cs="Times New Roman"/>
                <w:sz w:val="24"/>
                <w:szCs w:val="24"/>
                <w:lang w:val="en-US"/>
              </w:rPr>
            </w:pPr>
            <w:r>
              <w:rPr>
                <w:rFonts w:hint="eastAsia" w:ascii="Times New Roman"/>
                <w:sz w:val="24"/>
                <w:szCs w:val="24"/>
                <w:lang w:val="en-US"/>
              </w:rPr>
              <w:t>中文系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9568" w:type="dxa"/>
            <w:gridSpan w:val="5"/>
          </w:tcPr>
          <w:p>
            <w:pPr>
              <w:pStyle w:val="18"/>
              <w:shd w:val="clear"/>
              <w:spacing w:before="16" w:line="285" w:lineRule="exact"/>
              <w:ind w:left="3803" w:right="3794"/>
              <w:jc w:val="center"/>
              <w:rPr>
                <w:rFonts w:cs="Times New Roman"/>
                <w:sz w:val="24"/>
                <w:szCs w:val="24"/>
              </w:rPr>
            </w:pPr>
            <w:r>
              <w:rPr>
                <w:rFonts w:hint="eastAsia"/>
                <w:sz w:val="24"/>
                <w:szCs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2393" w:type="dxa"/>
          </w:tcPr>
          <w:p>
            <w:pPr>
              <w:pStyle w:val="18"/>
              <w:shd w:val="clear"/>
              <w:spacing w:before="175"/>
              <w:ind w:left="95" w:right="86"/>
              <w:jc w:val="center"/>
              <w:rPr>
                <w:rFonts w:ascii="Times New Roman" w:eastAsia="Times New Roman" w:cs="Times New Roman"/>
                <w:sz w:val="24"/>
                <w:szCs w:val="24"/>
              </w:rPr>
            </w:pPr>
            <w:r>
              <w:rPr>
                <w:rFonts w:hint="eastAsia"/>
                <w:sz w:val="24"/>
                <w:szCs w:val="24"/>
              </w:rPr>
              <w:t>相近专业</w:t>
            </w:r>
            <w:r>
              <w:rPr>
                <w:sz w:val="24"/>
                <w:szCs w:val="24"/>
              </w:rPr>
              <w:t xml:space="preserve"> </w:t>
            </w:r>
            <w:r>
              <w:rPr>
                <w:rFonts w:ascii="Times New Roman" w:eastAsia="Times New Roman" w:cs="Times New Roman"/>
                <w:sz w:val="24"/>
                <w:szCs w:val="24"/>
              </w:rPr>
              <w:t>1</w:t>
            </w:r>
          </w:p>
        </w:tc>
        <w:tc>
          <w:tcPr>
            <w:tcW w:w="2390" w:type="dxa"/>
          </w:tcPr>
          <w:p>
            <w:pPr>
              <w:pStyle w:val="18"/>
              <w:shd w:val="clear"/>
              <w:spacing w:before="175"/>
              <w:ind w:left="212" w:right="207"/>
              <w:jc w:val="center"/>
              <w:rPr>
                <w:rFonts w:cs="Times New Roman"/>
                <w:sz w:val="24"/>
                <w:szCs w:val="24"/>
              </w:rPr>
            </w:pPr>
            <w:r>
              <w:rPr>
                <w:rFonts w:hint="eastAsia"/>
                <w:sz w:val="24"/>
                <w:szCs w:val="24"/>
              </w:rPr>
              <w:t>无</w:t>
            </w:r>
          </w:p>
        </w:tc>
        <w:tc>
          <w:tcPr>
            <w:tcW w:w="1986" w:type="dxa"/>
          </w:tcPr>
          <w:p>
            <w:pPr>
              <w:pStyle w:val="18"/>
              <w:shd w:val="clear"/>
              <w:spacing w:before="175"/>
              <w:ind w:right="259"/>
              <w:jc w:val="right"/>
              <w:rPr>
                <w:rFonts w:cs="Times New Roman"/>
                <w:sz w:val="24"/>
                <w:szCs w:val="24"/>
              </w:rPr>
            </w:pPr>
          </w:p>
        </w:tc>
        <w:tc>
          <w:tcPr>
            <w:tcW w:w="2799" w:type="dxa"/>
            <w:gridSpan w:val="2"/>
          </w:tcPr>
          <w:p>
            <w:pPr>
              <w:pStyle w:val="18"/>
              <w:shd w:val="clear"/>
              <w:spacing w:before="16"/>
              <w:ind w:left="32" w:right="19"/>
              <w:jc w:val="center"/>
              <w:rPr>
                <w:rFonts w:cs="Times New Roman"/>
                <w:sz w:val="24"/>
                <w:szCs w:val="24"/>
              </w:rPr>
            </w:pPr>
            <w:r>
              <w:rPr>
                <w:rFonts w:hint="eastAsia"/>
                <w:sz w:val="24"/>
                <w:szCs w:val="24"/>
              </w:rPr>
              <w:t>该专业教师队伍情况</w:t>
            </w:r>
          </w:p>
          <w:p>
            <w:pPr>
              <w:pStyle w:val="18"/>
              <w:shd w:val="clear"/>
              <w:spacing w:before="12" w:line="282" w:lineRule="exact"/>
              <w:ind w:left="90" w:right="19"/>
              <w:jc w:val="center"/>
              <w:rPr>
                <w:rFonts w:cs="Times New Roman"/>
                <w:sz w:val="24"/>
                <w:szCs w:val="24"/>
              </w:rPr>
            </w:pPr>
            <w:r>
              <w:rPr>
                <w:rFonts w:hint="eastAsia"/>
                <w:b/>
                <w:bCs/>
                <w:sz w:val="24"/>
                <w:szCs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8"/>
              <w:shd w:val="clear"/>
              <w:spacing w:before="177"/>
              <w:ind w:left="95" w:right="86"/>
              <w:jc w:val="center"/>
              <w:rPr>
                <w:rFonts w:ascii="Times New Roman" w:eastAsia="Times New Roman" w:cs="Times New Roman"/>
                <w:sz w:val="24"/>
                <w:szCs w:val="24"/>
              </w:rPr>
            </w:pPr>
            <w:r>
              <w:rPr>
                <w:rFonts w:hint="eastAsia"/>
                <w:sz w:val="24"/>
                <w:szCs w:val="24"/>
              </w:rPr>
              <w:t>相近专业</w:t>
            </w:r>
            <w:r>
              <w:rPr>
                <w:sz w:val="24"/>
                <w:szCs w:val="24"/>
              </w:rPr>
              <w:t xml:space="preserve"> </w:t>
            </w:r>
            <w:r>
              <w:rPr>
                <w:rFonts w:ascii="Times New Roman" w:eastAsia="Times New Roman" w:cs="Times New Roman"/>
                <w:sz w:val="24"/>
                <w:szCs w:val="24"/>
              </w:rPr>
              <w:t>2</w:t>
            </w:r>
          </w:p>
        </w:tc>
        <w:tc>
          <w:tcPr>
            <w:tcW w:w="2390" w:type="dxa"/>
          </w:tcPr>
          <w:p>
            <w:pPr>
              <w:pStyle w:val="18"/>
              <w:shd w:val="clear"/>
              <w:spacing w:before="177"/>
              <w:ind w:left="212" w:right="207"/>
              <w:jc w:val="center"/>
              <w:rPr>
                <w:rFonts w:cs="Times New Roman"/>
                <w:sz w:val="24"/>
                <w:szCs w:val="24"/>
              </w:rPr>
            </w:pPr>
            <w:r>
              <w:rPr>
                <w:rFonts w:hint="eastAsia"/>
                <w:sz w:val="24"/>
                <w:szCs w:val="24"/>
              </w:rPr>
              <w:t>无</w:t>
            </w:r>
          </w:p>
        </w:tc>
        <w:tc>
          <w:tcPr>
            <w:tcW w:w="1986" w:type="dxa"/>
          </w:tcPr>
          <w:p>
            <w:pPr>
              <w:pStyle w:val="18"/>
              <w:shd w:val="clear"/>
              <w:spacing w:before="177"/>
              <w:ind w:right="259"/>
              <w:jc w:val="right"/>
              <w:rPr>
                <w:rFonts w:cs="Times New Roman"/>
                <w:sz w:val="24"/>
                <w:szCs w:val="24"/>
              </w:rPr>
            </w:pPr>
          </w:p>
        </w:tc>
        <w:tc>
          <w:tcPr>
            <w:tcW w:w="2799" w:type="dxa"/>
            <w:gridSpan w:val="2"/>
          </w:tcPr>
          <w:p>
            <w:pPr>
              <w:pStyle w:val="18"/>
              <w:shd w:val="clear"/>
              <w:spacing w:before="16"/>
              <w:ind w:left="32" w:right="19"/>
              <w:jc w:val="center"/>
              <w:rPr>
                <w:rFonts w:cs="Times New Roman"/>
                <w:sz w:val="24"/>
                <w:szCs w:val="24"/>
              </w:rPr>
            </w:pPr>
            <w:r>
              <w:rPr>
                <w:rFonts w:hint="eastAsia"/>
                <w:sz w:val="24"/>
                <w:szCs w:val="24"/>
              </w:rPr>
              <w:t>该专业教师队伍情况</w:t>
            </w:r>
          </w:p>
          <w:p>
            <w:pPr>
              <w:pStyle w:val="18"/>
              <w:shd w:val="clear"/>
              <w:spacing w:before="14" w:line="282" w:lineRule="exact"/>
              <w:ind w:left="90" w:right="19"/>
              <w:jc w:val="center"/>
              <w:rPr>
                <w:rFonts w:cs="Times New Roman"/>
                <w:sz w:val="24"/>
                <w:szCs w:val="24"/>
              </w:rPr>
            </w:pPr>
            <w:r>
              <w:rPr>
                <w:rFonts w:hint="eastAsia"/>
                <w:b/>
                <w:bCs/>
                <w:sz w:val="24"/>
                <w:szCs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8"/>
              <w:shd w:val="clear"/>
              <w:spacing w:before="177"/>
              <w:ind w:left="95" w:right="86"/>
              <w:jc w:val="center"/>
              <w:rPr>
                <w:rFonts w:ascii="Times New Roman" w:eastAsia="Times New Roman" w:cs="Times New Roman"/>
                <w:sz w:val="24"/>
                <w:szCs w:val="24"/>
              </w:rPr>
            </w:pPr>
            <w:r>
              <w:rPr>
                <w:rFonts w:hint="eastAsia"/>
                <w:sz w:val="24"/>
                <w:szCs w:val="24"/>
              </w:rPr>
              <w:t>相近专业</w:t>
            </w:r>
            <w:r>
              <w:rPr>
                <w:sz w:val="24"/>
                <w:szCs w:val="24"/>
              </w:rPr>
              <w:t xml:space="preserve"> </w:t>
            </w:r>
            <w:r>
              <w:rPr>
                <w:rFonts w:ascii="Times New Roman" w:eastAsia="Times New Roman" w:cs="Times New Roman"/>
                <w:sz w:val="24"/>
                <w:szCs w:val="24"/>
              </w:rPr>
              <w:t>3</w:t>
            </w:r>
          </w:p>
        </w:tc>
        <w:tc>
          <w:tcPr>
            <w:tcW w:w="2390" w:type="dxa"/>
          </w:tcPr>
          <w:p>
            <w:pPr>
              <w:pStyle w:val="18"/>
              <w:shd w:val="clear"/>
              <w:spacing w:before="177"/>
              <w:ind w:left="212" w:right="207"/>
              <w:jc w:val="center"/>
              <w:rPr>
                <w:rFonts w:cs="Times New Roman"/>
                <w:sz w:val="24"/>
                <w:szCs w:val="24"/>
              </w:rPr>
            </w:pPr>
            <w:r>
              <w:rPr>
                <w:rFonts w:hint="eastAsia"/>
                <w:sz w:val="24"/>
                <w:szCs w:val="24"/>
              </w:rPr>
              <w:t>无</w:t>
            </w:r>
          </w:p>
        </w:tc>
        <w:tc>
          <w:tcPr>
            <w:tcW w:w="1986" w:type="dxa"/>
          </w:tcPr>
          <w:p>
            <w:pPr>
              <w:pStyle w:val="18"/>
              <w:shd w:val="clear"/>
              <w:spacing w:before="177"/>
              <w:ind w:right="259"/>
              <w:jc w:val="right"/>
              <w:rPr>
                <w:rFonts w:cs="Times New Roman"/>
                <w:sz w:val="24"/>
                <w:szCs w:val="24"/>
              </w:rPr>
            </w:pPr>
          </w:p>
        </w:tc>
        <w:tc>
          <w:tcPr>
            <w:tcW w:w="2799" w:type="dxa"/>
            <w:gridSpan w:val="2"/>
          </w:tcPr>
          <w:p>
            <w:pPr>
              <w:pStyle w:val="18"/>
              <w:shd w:val="clear"/>
              <w:spacing w:before="16"/>
              <w:ind w:left="32" w:right="19"/>
              <w:jc w:val="center"/>
              <w:rPr>
                <w:rFonts w:cs="Times New Roman"/>
                <w:sz w:val="24"/>
                <w:szCs w:val="24"/>
              </w:rPr>
            </w:pPr>
            <w:r>
              <w:rPr>
                <w:rFonts w:hint="eastAsia"/>
                <w:sz w:val="24"/>
                <w:szCs w:val="24"/>
              </w:rPr>
              <w:t>该专业教师队伍情况</w:t>
            </w:r>
          </w:p>
          <w:p>
            <w:pPr>
              <w:pStyle w:val="18"/>
              <w:shd w:val="clear"/>
              <w:spacing w:before="14" w:line="282" w:lineRule="exact"/>
              <w:ind w:left="90" w:right="19"/>
              <w:jc w:val="center"/>
              <w:rPr>
                <w:rFonts w:cs="Times New Roman"/>
                <w:sz w:val="24"/>
                <w:szCs w:val="24"/>
              </w:rPr>
            </w:pPr>
            <w:r>
              <w:rPr>
                <w:rFonts w:hint="eastAsia"/>
                <w:b/>
                <w:bCs/>
                <w:sz w:val="24"/>
                <w:szCs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8"/>
              <w:shd w:val="clear"/>
              <w:spacing w:before="177"/>
              <w:ind w:left="95" w:right="86"/>
              <w:jc w:val="center"/>
              <w:rPr>
                <w:sz w:val="24"/>
                <w:szCs w:val="24"/>
                <w:lang w:val="en-US"/>
              </w:rPr>
            </w:pPr>
            <w:r>
              <w:rPr>
                <w:rFonts w:hint="eastAsia"/>
                <w:sz w:val="24"/>
                <w:szCs w:val="24"/>
              </w:rPr>
              <w:t>相近专业</w:t>
            </w:r>
            <w:r>
              <w:rPr>
                <w:sz w:val="24"/>
                <w:szCs w:val="24"/>
              </w:rPr>
              <w:t xml:space="preserve"> </w:t>
            </w:r>
            <w:r>
              <w:rPr>
                <w:sz w:val="24"/>
                <w:szCs w:val="24"/>
                <w:lang w:val="en-US"/>
              </w:rPr>
              <w:t>4</w:t>
            </w:r>
          </w:p>
        </w:tc>
        <w:tc>
          <w:tcPr>
            <w:tcW w:w="2390" w:type="dxa"/>
          </w:tcPr>
          <w:p>
            <w:pPr>
              <w:pStyle w:val="18"/>
              <w:shd w:val="clear"/>
              <w:spacing w:before="177"/>
              <w:ind w:left="212" w:right="207"/>
              <w:jc w:val="center"/>
              <w:rPr>
                <w:rFonts w:cs="Times New Roman"/>
                <w:sz w:val="24"/>
                <w:szCs w:val="24"/>
              </w:rPr>
            </w:pPr>
            <w:r>
              <w:rPr>
                <w:rFonts w:hint="eastAsia"/>
                <w:sz w:val="24"/>
                <w:szCs w:val="24"/>
              </w:rPr>
              <w:t>无</w:t>
            </w:r>
          </w:p>
        </w:tc>
        <w:tc>
          <w:tcPr>
            <w:tcW w:w="1986" w:type="dxa"/>
          </w:tcPr>
          <w:p>
            <w:pPr>
              <w:pStyle w:val="18"/>
              <w:shd w:val="clear"/>
              <w:spacing w:before="177"/>
              <w:ind w:right="259"/>
              <w:jc w:val="right"/>
              <w:rPr>
                <w:rFonts w:cs="Times New Roman"/>
                <w:sz w:val="24"/>
                <w:szCs w:val="24"/>
              </w:rPr>
            </w:pPr>
          </w:p>
        </w:tc>
        <w:tc>
          <w:tcPr>
            <w:tcW w:w="2799" w:type="dxa"/>
            <w:gridSpan w:val="2"/>
          </w:tcPr>
          <w:p>
            <w:pPr>
              <w:pStyle w:val="18"/>
              <w:shd w:val="clear"/>
              <w:spacing w:before="16"/>
              <w:ind w:left="32" w:right="19"/>
              <w:jc w:val="center"/>
              <w:rPr>
                <w:rFonts w:cs="Times New Roman"/>
                <w:sz w:val="24"/>
                <w:szCs w:val="24"/>
              </w:rPr>
            </w:pPr>
            <w:r>
              <w:rPr>
                <w:rFonts w:hint="eastAsia"/>
                <w:sz w:val="24"/>
                <w:szCs w:val="24"/>
              </w:rPr>
              <w:t>该专业教师队伍情况</w:t>
            </w:r>
          </w:p>
          <w:p>
            <w:pPr>
              <w:pStyle w:val="18"/>
              <w:shd w:val="clear"/>
              <w:spacing w:before="14" w:line="282" w:lineRule="exact"/>
              <w:ind w:left="90" w:right="19"/>
              <w:jc w:val="center"/>
              <w:rPr>
                <w:rFonts w:cs="Times New Roman"/>
                <w:sz w:val="24"/>
                <w:szCs w:val="24"/>
              </w:rPr>
            </w:pPr>
            <w:r>
              <w:rPr>
                <w:rFonts w:hint="eastAsia"/>
                <w:b/>
                <w:bCs/>
                <w:sz w:val="24"/>
                <w:szCs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5" w:hRule="atLeast"/>
        </w:trPr>
        <w:tc>
          <w:tcPr>
            <w:tcW w:w="2393" w:type="dxa"/>
          </w:tcPr>
          <w:p>
            <w:pPr>
              <w:pStyle w:val="18"/>
              <w:shd w:val="clear"/>
              <w:spacing w:before="16"/>
              <w:ind w:left="95" w:right="88"/>
              <w:jc w:val="center"/>
              <w:rPr>
                <w:rFonts w:cs="Times New Roman"/>
                <w:sz w:val="24"/>
                <w:szCs w:val="24"/>
              </w:rPr>
            </w:pPr>
            <w:r>
              <w:rPr>
                <w:rFonts w:hint="eastAsia"/>
                <w:sz w:val="24"/>
                <w:szCs w:val="24"/>
              </w:rPr>
              <w:t>增设专业区分度</w:t>
            </w:r>
          </w:p>
          <w:p>
            <w:pPr>
              <w:pStyle w:val="18"/>
              <w:shd w:val="clear"/>
              <w:spacing w:before="14"/>
              <w:ind w:left="95" w:right="88"/>
              <w:jc w:val="center"/>
              <w:rPr>
                <w:rFonts w:cs="Times New Roman"/>
                <w:sz w:val="24"/>
                <w:szCs w:val="24"/>
              </w:rPr>
            </w:pPr>
            <w:r>
              <w:rPr>
                <w:rFonts w:hint="eastAsia"/>
                <w:sz w:val="24"/>
                <w:szCs w:val="24"/>
              </w:rPr>
              <w:t>（目录外专业填写）</w:t>
            </w:r>
          </w:p>
        </w:tc>
        <w:tc>
          <w:tcPr>
            <w:tcW w:w="7175" w:type="dxa"/>
            <w:gridSpan w:val="4"/>
          </w:tcPr>
          <w:p>
            <w:pPr>
              <w:pStyle w:val="18"/>
              <w:shd w:val="clea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7" w:hRule="atLeast"/>
        </w:trPr>
        <w:tc>
          <w:tcPr>
            <w:tcW w:w="2393" w:type="dxa"/>
          </w:tcPr>
          <w:p>
            <w:pPr>
              <w:pStyle w:val="18"/>
              <w:shd w:val="clear"/>
              <w:spacing w:before="16"/>
              <w:ind w:left="115"/>
              <w:rPr>
                <w:rFonts w:cs="Times New Roman"/>
                <w:sz w:val="24"/>
                <w:szCs w:val="24"/>
              </w:rPr>
            </w:pPr>
            <w:r>
              <w:rPr>
                <w:rFonts w:hint="eastAsia"/>
                <w:sz w:val="24"/>
                <w:szCs w:val="24"/>
              </w:rPr>
              <w:t>增设专业的基础要求</w:t>
            </w:r>
          </w:p>
          <w:p>
            <w:pPr>
              <w:pStyle w:val="18"/>
              <w:shd w:val="clear"/>
              <w:spacing w:before="12"/>
              <w:ind w:left="115"/>
              <w:rPr>
                <w:rFonts w:cs="Times New Roman"/>
                <w:sz w:val="24"/>
                <w:szCs w:val="24"/>
              </w:rPr>
            </w:pPr>
            <w:r>
              <w:rPr>
                <w:rFonts w:hint="eastAsia"/>
                <w:sz w:val="24"/>
                <w:szCs w:val="24"/>
              </w:rPr>
              <w:t>（目录外专业填写）</w:t>
            </w:r>
          </w:p>
        </w:tc>
        <w:tc>
          <w:tcPr>
            <w:tcW w:w="7175" w:type="dxa"/>
            <w:gridSpan w:val="4"/>
          </w:tcPr>
          <w:p>
            <w:pPr>
              <w:pStyle w:val="18"/>
              <w:shd w:val="clear"/>
              <w:rPr>
                <w:rFonts w:ascii="Times New Roman" w:cs="Times New Roman"/>
                <w:sz w:val="24"/>
                <w:szCs w:val="24"/>
              </w:rPr>
            </w:pPr>
          </w:p>
        </w:tc>
      </w:tr>
    </w:tbl>
    <w:p>
      <w:pPr>
        <w:shd w:val="clear"/>
        <w:rPr>
          <w:rFonts w:ascii="Times New Roman" w:cs="Times New Roman"/>
          <w:sz w:val="24"/>
          <w:szCs w:val="24"/>
        </w:rPr>
        <w:sectPr>
          <w:pgSz w:w="11910" w:h="16840"/>
          <w:pgMar w:top="1320" w:right="660" w:bottom="280" w:left="1200" w:header="720" w:footer="720" w:gutter="0"/>
          <w:cols w:space="720" w:num="1"/>
        </w:sectPr>
      </w:pPr>
    </w:p>
    <w:p>
      <w:pPr>
        <w:pStyle w:val="4"/>
        <w:shd w:val="clear"/>
        <w:spacing w:before="5"/>
        <w:rPr>
          <w:rFonts w:ascii="Times New Roman" w:cs="Times New Roman"/>
          <w:sz w:val="11"/>
          <w:szCs w:val="11"/>
        </w:rPr>
      </w:pPr>
    </w:p>
    <w:tbl>
      <w:tblPr>
        <w:tblStyle w:val="8"/>
        <w:tblW w:w="1003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9"/>
        <w:gridCol w:w="1406"/>
        <w:gridCol w:w="2873"/>
        <w:gridCol w:w="3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trPr>
        <w:tc>
          <w:tcPr>
            <w:tcW w:w="3255" w:type="dxa"/>
            <w:gridSpan w:val="2"/>
            <w:tcBorders>
              <w:bottom w:val="single" w:color="000000" w:sz="6" w:space="0"/>
              <w:right w:val="single" w:color="000000" w:sz="6" w:space="0"/>
            </w:tcBorders>
            <w:vAlign w:val="center"/>
          </w:tcPr>
          <w:p>
            <w:pPr>
              <w:pStyle w:val="18"/>
              <w:shd w:val="clear"/>
              <w:spacing w:before="122"/>
              <w:ind w:left="107"/>
              <w:jc w:val="center"/>
              <w:rPr>
                <w:rFonts w:cs="Times New Roman"/>
                <w:sz w:val="24"/>
                <w:szCs w:val="24"/>
              </w:rPr>
            </w:pPr>
            <w:r>
              <w:rPr>
                <w:rFonts w:hint="eastAsia"/>
                <w:sz w:val="24"/>
                <w:szCs w:val="24"/>
              </w:rPr>
              <w:t>申报专业主要就业领域</w:t>
            </w:r>
          </w:p>
        </w:tc>
        <w:tc>
          <w:tcPr>
            <w:tcW w:w="6781" w:type="dxa"/>
            <w:gridSpan w:val="2"/>
            <w:tcBorders>
              <w:left w:val="single" w:color="000000" w:sz="6" w:space="0"/>
              <w:bottom w:val="single" w:color="000000" w:sz="6" w:space="0"/>
            </w:tcBorders>
            <w:vAlign w:val="center"/>
          </w:tcPr>
          <w:p>
            <w:pPr>
              <w:pStyle w:val="18"/>
              <w:shd w:val="clear"/>
              <w:ind w:firstLine="240" w:firstLineChars="100"/>
              <w:jc w:val="center"/>
              <w:rPr>
                <w:rFonts w:ascii="Times New Roman" w:cs="Times New Roman"/>
                <w:sz w:val="24"/>
                <w:szCs w:val="24"/>
                <w:lang w:val="en-US"/>
              </w:rPr>
            </w:pPr>
            <w:r>
              <w:rPr>
                <w:rFonts w:hint="eastAsia" w:ascii="Times New Roman"/>
                <w:sz w:val="24"/>
                <w:szCs w:val="24"/>
                <w:lang w:val="en-US"/>
              </w:rPr>
              <w:t>幼儿园、学前教育机构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61" w:hRule="atLeast"/>
        </w:trPr>
        <w:tc>
          <w:tcPr>
            <w:tcW w:w="10036" w:type="dxa"/>
            <w:gridSpan w:val="4"/>
            <w:tcBorders>
              <w:top w:val="single" w:color="000000" w:sz="6" w:space="0"/>
              <w:bottom w:val="single" w:color="000000" w:sz="6" w:space="0"/>
            </w:tcBorders>
          </w:tcPr>
          <w:p>
            <w:pPr>
              <w:shd w:val="clear"/>
              <w:spacing w:line="400" w:lineRule="exact"/>
              <w:ind w:firstLine="480" w:firstLineChars="200"/>
              <w:rPr>
                <w:rFonts w:hint="eastAsia"/>
                <w:sz w:val="24"/>
                <w:szCs w:val="24"/>
              </w:rPr>
            </w:pPr>
            <w:r>
              <w:rPr>
                <w:rFonts w:hint="eastAsia"/>
                <w:sz w:val="24"/>
                <w:szCs w:val="24"/>
              </w:rPr>
              <w:t>人才需求情况</w:t>
            </w:r>
          </w:p>
          <w:p>
            <w:pPr>
              <w:shd w:val="clear"/>
              <w:spacing w:line="400" w:lineRule="exact"/>
              <w:ind w:firstLine="480" w:firstLineChars="200"/>
              <w:rPr>
                <w:rFonts w:hint="eastAsia"/>
                <w:sz w:val="24"/>
                <w:szCs w:val="24"/>
              </w:rPr>
            </w:pPr>
            <w:r>
              <w:rPr>
                <w:rFonts w:hint="eastAsia"/>
                <w:sz w:val="24"/>
                <w:szCs w:val="24"/>
              </w:rPr>
              <w:t>2016年我国正式实施“全面二孩”政策，学前教育资源需求开始大幅度增长，2021年将成为未来我国学前教育办学压力最大的一年。具体来看，2019年学前教育阶段将因“全面二孩”政策新增适龄幼儿接近600万人，2020年将新增1100万人左右。新增学龄人口在2021年将达到峰值1500万人左右。预计2021年，幼儿园缺口近11万所，幼儿教师和保育员缺口超过300万。学前幼儿教育伴随社会经济发展各类早教机构如同雨后春笋蓬勃发展，对学前高素质应用型幼教专业人才需求急剧增加。</w:t>
            </w:r>
          </w:p>
          <w:p>
            <w:pPr>
              <w:shd w:val="clear"/>
              <w:spacing w:line="400" w:lineRule="exact"/>
              <w:ind w:firstLine="480" w:firstLineChars="200"/>
              <w:rPr>
                <w:rFonts w:cs="Times New Roman"/>
                <w:sz w:val="24"/>
                <w:szCs w:val="24"/>
              </w:rPr>
            </w:pPr>
            <w:r>
              <w:rPr>
                <w:rFonts w:hint="eastAsia"/>
                <w:sz w:val="24"/>
                <w:szCs w:val="24"/>
              </w:rPr>
              <w:t>幼儿教师是一种专业化的职业，它是一种“要求教师具备经过严格而持续不断地研究才能获得并维持专业知识和专门技能的公共业务”。在我国，这样的专业知识和专门技能的学习是通过职前的培养来进行的，高校学前教育专业在幼教师资培养方面发挥着主体作用，尽管近年来全国各地一些院校增建了学前教育专业来培养幼儿教师，但是与私立、民营幼儿园数量急剧增长之间还是存在着需求上的矛盾，仍然不能满足整个社会的需求，随着国家生育政策的逐步放开，这种供需矛盾越来越凸显。通过对目前学校所在地庄河市</w:t>
            </w:r>
            <w:r>
              <w:rPr>
                <w:rFonts w:hint="eastAsia" w:ascii="Times New Roman"/>
                <w:sz w:val="24"/>
                <w:szCs w:val="24"/>
              </w:rPr>
              <w:t>大连庄河市金禾幼儿园</w:t>
            </w:r>
            <w:r>
              <w:rPr>
                <w:rFonts w:hint="eastAsia"/>
                <w:sz w:val="24"/>
                <w:szCs w:val="24"/>
              </w:rPr>
              <w:t>的考察，现有</w:t>
            </w:r>
            <w:r>
              <w:rPr>
                <w:rFonts w:hint="eastAsia" w:ascii="Times New Roman"/>
                <w:sz w:val="24"/>
                <w:szCs w:val="24"/>
              </w:rPr>
              <w:t>大连庄河市金禾幼儿园</w:t>
            </w:r>
            <w:r>
              <w:rPr>
                <w:rFonts w:hint="eastAsia"/>
                <w:sz w:val="24"/>
                <w:szCs w:val="24"/>
              </w:rPr>
              <w:t>等公办、私立幼儿园</w:t>
            </w:r>
            <w:r>
              <w:rPr>
                <w:sz w:val="24"/>
                <w:szCs w:val="24"/>
              </w:rPr>
              <w:t>30</w:t>
            </w:r>
            <w:r>
              <w:rPr>
                <w:rFonts w:hint="eastAsia"/>
                <w:sz w:val="24"/>
                <w:szCs w:val="24"/>
              </w:rPr>
              <w:t>余家，平均幼儿教师工资</w:t>
            </w:r>
            <w:r>
              <w:rPr>
                <w:sz w:val="24"/>
                <w:szCs w:val="24"/>
              </w:rPr>
              <w:t>1200-</w:t>
            </w:r>
            <w:r>
              <w:rPr>
                <w:sz w:val="24"/>
                <w:szCs w:val="24"/>
                <w:lang w:val="en-US"/>
              </w:rPr>
              <w:t>3</w:t>
            </w:r>
            <w:r>
              <w:rPr>
                <w:sz w:val="24"/>
                <w:szCs w:val="24"/>
              </w:rPr>
              <w:t>000</w:t>
            </w:r>
            <w:r>
              <w:rPr>
                <w:rFonts w:hint="eastAsia"/>
                <w:sz w:val="24"/>
                <w:szCs w:val="24"/>
              </w:rPr>
              <w:t>元之间，学历基本是专科学历。社会对幼儿教师需求量增加的同时，也在逐渐对幼儿教师的整体质量提出了更高的要求，目前幼儿教育机构普遍要求教师热爱幼儿教育、幼儿教育理念新、教学基本功扎实、有一定教改科研能力等。如：</w:t>
            </w:r>
            <w:r>
              <w:rPr>
                <w:rFonts w:hint="eastAsia" w:ascii="Times New Roman"/>
                <w:sz w:val="24"/>
                <w:szCs w:val="24"/>
              </w:rPr>
              <w:t>沈阳典育教育咨询有限公司等。</w:t>
            </w:r>
            <w:r>
              <w:rPr>
                <w:rFonts w:hint="eastAsia"/>
                <w:sz w:val="24"/>
                <w:szCs w:val="24"/>
              </w:rPr>
              <w:t>充分说明社会对具有本科学历的高素质幼儿教师需求旺盛，学前教育市场前景广阔。</w:t>
            </w:r>
            <w:r>
              <w:rPr>
                <w:rFonts w:cs="Times New Roman"/>
                <w:sz w:val="24"/>
                <w:szCs w:val="24"/>
              </w:rPr>
              <w:t> </w:t>
            </w:r>
          </w:p>
          <w:p>
            <w:pPr>
              <w:shd w:val="clear"/>
              <w:spacing w:line="400" w:lineRule="exact"/>
              <w:ind w:firstLine="480" w:firstLineChars="200"/>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trPr>
        <w:tc>
          <w:tcPr>
            <w:tcW w:w="1849" w:type="dxa"/>
            <w:vMerge w:val="restart"/>
            <w:tcBorders>
              <w:top w:val="single" w:color="000000" w:sz="6" w:space="0"/>
              <w:right w:val="single" w:color="000000" w:sz="6" w:space="0"/>
            </w:tcBorders>
          </w:tcPr>
          <w:p>
            <w:pPr>
              <w:pStyle w:val="18"/>
              <w:shd w:val="clear"/>
              <w:rPr>
                <w:rFonts w:ascii="Times New Roman" w:cs="Times New Roman"/>
                <w:sz w:val="24"/>
                <w:szCs w:val="24"/>
              </w:rPr>
            </w:pPr>
          </w:p>
          <w:p>
            <w:pPr>
              <w:pStyle w:val="18"/>
              <w:shd w:val="clear"/>
              <w:rPr>
                <w:rFonts w:ascii="Times New Roman" w:cs="Times New Roman"/>
                <w:sz w:val="24"/>
                <w:szCs w:val="24"/>
              </w:rPr>
            </w:pPr>
          </w:p>
          <w:p>
            <w:pPr>
              <w:pStyle w:val="18"/>
              <w:shd w:val="clear"/>
              <w:rPr>
                <w:rFonts w:ascii="Times New Roman" w:cs="Times New Roman"/>
                <w:sz w:val="24"/>
                <w:szCs w:val="24"/>
              </w:rPr>
            </w:pPr>
          </w:p>
          <w:p>
            <w:pPr>
              <w:pStyle w:val="18"/>
              <w:shd w:val="clear"/>
              <w:spacing w:before="1"/>
              <w:rPr>
                <w:rFonts w:ascii="Times New Roman" w:cs="Times New Roman"/>
                <w:sz w:val="23"/>
                <w:szCs w:val="23"/>
              </w:rPr>
            </w:pPr>
          </w:p>
          <w:p>
            <w:pPr>
              <w:pStyle w:val="18"/>
              <w:shd w:val="clear"/>
              <w:spacing w:line="436" w:lineRule="auto"/>
              <w:ind w:left="182" w:right="170"/>
              <w:rPr>
                <w:rFonts w:cs="Times New Roman"/>
                <w:b/>
                <w:bCs/>
                <w:sz w:val="24"/>
                <w:szCs w:val="24"/>
              </w:rPr>
            </w:pPr>
            <w:r>
              <w:rPr>
                <w:rFonts w:hint="eastAsia"/>
                <w:b/>
                <w:bCs/>
                <w:spacing w:val="-4"/>
                <w:sz w:val="24"/>
                <w:szCs w:val="24"/>
              </w:rPr>
              <w:t>申报专业人才需求调研情况</w:t>
            </w:r>
          </w:p>
          <w:p>
            <w:pPr>
              <w:pStyle w:val="18"/>
              <w:shd w:val="clear"/>
              <w:spacing w:line="439" w:lineRule="auto"/>
              <w:ind w:left="182" w:right="170"/>
              <w:rPr>
                <w:rFonts w:cs="Times New Roman"/>
                <w:sz w:val="24"/>
                <w:szCs w:val="24"/>
              </w:rPr>
            </w:pPr>
            <w:r>
              <w:rPr>
                <w:rFonts w:hint="eastAsia"/>
                <w:b/>
                <w:bCs/>
                <w:sz w:val="24"/>
                <w:szCs w:val="24"/>
              </w:rPr>
              <w:t>（</w:t>
            </w:r>
            <w:r>
              <w:rPr>
                <w:rFonts w:hint="eastAsia"/>
                <w:b/>
                <w:bCs/>
                <w:spacing w:val="-4"/>
                <w:sz w:val="24"/>
                <w:szCs w:val="24"/>
              </w:rPr>
              <w:t>可上传合作</w:t>
            </w:r>
            <w:r>
              <w:rPr>
                <w:rFonts w:hint="eastAsia"/>
                <w:b/>
                <w:bCs/>
                <w:sz w:val="24"/>
                <w:szCs w:val="24"/>
              </w:rPr>
              <w:t>办学协议等</w:t>
            </w:r>
            <w:r>
              <w:rPr>
                <w:rFonts w:hint="eastAsia"/>
                <w:b/>
                <w:bCs/>
                <w:spacing w:val="-18"/>
                <w:sz w:val="24"/>
                <w:szCs w:val="24"/>
              </w:rPr>
              <w:t>）</w:t>
            </w:r>
          </w:p>
        </w:tc>
        <w:tc>
          <w:tcPr>
            <w:tcW w:w="4279" w:type="dxa"/>
            <w:gridSpan w:val="2"/>
            <w:tcBorders>
              <w:top w:val="single" w:color="000000" w:sz="6" w:space="0"/>
              <w:left w:val="single" w:color="000000" w:sz="6" w:space="0"/>
              <w:bottom w:val="single" w:color="000000" w:sz="6" w:space="0"/>
              <w:right w:val="single" w:color="000000" w:sz="6" w:space="0"/>
            </w:tcBorders>
          </w:tcPr>
          <w:p>
            <w:pPr>
              <w:pStyle w:val="18"/>
              <w:shd w:val="clear"/>
              <w:spacing w:before="208"/>
              <w:ind w:left="1128"/>
              <w:rPr>
                <w:rFonts w:cs="Times New Roman"/>
                <w:sz w:val="24"/>
                <w:szCs w:val="24"/>
              </w:rPr>
            </w:pPr>
            <w:r>
              <w:rPr>
                <w:rFonts w:hint="eastAsia"/>
                <w:sz w:val="24"/>
                <w:szCs w:val="24"/>
              </w:rPr>
              <w:t>年度计划招生人数</w:t>
            </w:r>
          </w:p>
        </w:tc>
        <w:tc>
          <w:tcPr>
            <w:tcW w:w="3908" w:type="dxa"/>
            <w:tcBorders>
              <w:top w:val="single" w:color="000000" w:sz="6" w:space="0"/>
              <w:left w:val="single" w:color="000000" w:sz="6" w:space="0"/>
              <w:bottom w:val="single" w:color="000000" w:sz="6" w:space="0"/>
            </w:tcBorders>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trPr>
        <w:tc>
          <w:tcPr>
            <w:tcW w:w="1849" w:type="dxa"/>
            <w:vMerge w:val="continue"/>
            <w:tcBorders>
              <w:top w:val="nil"/>
              <w:right w:val="single" w:color="000000" w:sz="6" w:space="0"/>
            </w:tcBorders>
          </w:tcPr>
          <w:p>
            <w:pPr>
              <w:shd w:val="clear"/>
              <w:rPr>
                <w:rFonts w:cs="Times New Roman"/>
                <w:sz w:val="2"/>
                <w:szCs w:val="2"/>
              </w:rPr>
            </w:pPr>
          </w:p>
        </w:tc>
        <w:tc>
          <w:tcPr>
            <w:tcW w:w="4279" w:type="dxa"/>
            <w:gridSpan w:val="2"/>
            <w:tcBorders>
              <w:top w:val="single" w:color="000000" w:sz="6" w:space="0"/>
              <w:left w:val="single" w:color="000000" w:sz="6" w:space="0"/>
              <w:bottom w:val="single" w:color="000000" w:sz="6" w:space="0"/>
              <w:right w:val="single" w:color="000000" w:sz="6" w:space="0"/>
            </w:tcBorders>
          </w:tcPr>
          <w:p>
            <w:pPr>
              <w:pStyle w:val="18"/>
              <w:shd w:val="clear"/>
              <w:spacing w:before="211"/>
              <w:ind w:left="1368"/>
              <w:rPr>
                <w:rFonts w:cs="Times New Roman"/>
                <w:sz w:val="24"/>
                <w:szCs w:val="24"/>
              </w:rPr>
            </w:pPr>
            <w:r>
              <w:rPr>
                <w:rFonts w:hint="eastAsia"/>
                <w:sz w:val="24"/>
                <w:szCs w:val="24"/>
              </w:rPr>
              <w:t>预计升学人数</w:t>
            </w:r>
          </w:p>
        </w:tc>
        <w:tc>
          <w:tcPr>
            <w:tcW w:w="3908" w:type="dxa"/>
            <w:tcBorders>
              <w:top w:val="single" w:color="000000" w:sz="6" w:space="0"/>
              <w:left w:val="single" w:color="000000" w:sz="6" w:space="0"/>
              <w:bottom w:val="single" w:color="000000" w:sz="6" w:space="0"/>
            </w:tcBorders>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trPr>
        <w:tc>
          <w:tcPr>
            <w:tcW w:w="1849" w:type="dxa"/>
            <w:vMerge w:val="continue"/>
            <w:tcBorders>
              <w:top w:val="nil"/>
              <w:right w:val="single" w:color="000000" w:sz="6" w:space="0"/>
            </w:tcBorders>
          </w:tcPr>
          <w:p>
            <w:pPr>
              <w:shd w:val="clear"/>
              <w:rPr>
                <w:rFonts w:cs="Times New Roman"/>
                <w:sz w:val="2"/>
                <w:szCs w:val="2"/>
              </w:rPr>
            </w:pPr>
          </w:p>
        </w:tc>
        <w:tc>
          <w:tcPr>
            <w:tcW w:w="4279" w:type="dxa"/>
            <w:gridSpan w:val="2"/>
            <w:tcBorders>
              <w:top w:val="single" w:color="000000" w:sz="6" w:space="0"/>
              <w:left w:val="single" w:color="000000" w:sz="6" w:space="0"/>
              <w:bottom w:val="single" w:color="000000" w:sz="6" w:space="0"/>
              <w:right w:val="single" w:color="000000" w:sz="6" w:space="0"/>
            </w:tcBorders>
          </w:tcPr>
          <w:p>
            <w:pPr>
              <w:pStyle w:val="18"/>
              <w:shd w:val="clear"/>
              <w:spacing w:before="208"/>
              <w:ind w:left="1368"/>
              <w:rPr>
                <w:rFonts w:cs="Times New Roman"/>
                <w:sz w:val="24"/>
                <w:szCs w:val="24"/>
              </w:rPr>
            </w:pPr>
            <w:r>
              <w:rPr>
                <w:rFonts w:hint="eastAsia"/>
                <w:sz w:val="24"/>
                <w:szCs w:val="24"/>
              </w:rPr>
              <w:t>预计就业人数</w:t>
            </w:r>
          </w:p>
        </w:tc>
        <w:tc>
          <w:tcPr>
            <w:tcW w:w="3908" w:type="dxa"/>
            <w:tcBorders>
              <w:top w:val="single" w:color="000000" w:sz="6" w:space="0"/>
              <w:left w:val="single" w:color="000000" w:sz="6" w:space="0"/>
              <w:bottom w:val="single" w:color="000000" w:sz="6" w:space="0"/>
            </w:tcBorders>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trPr>
        <w:tc>
          <w:tcPr>
            <w:tcW w:w="1849" w:type="dxa"/>
            <w:vMerge w:val="continue"/>
            <w:tcBorders>
              <w:top w:val="nil"/>
              <w:right w:val="single" w:color="000000" w:sz="6" w:space="0"/>
            </w:tcBorders>
          </w:tcPr>
          <w:p>
            <w:pPr>
              <w:shd w:val="clear"/>
              <w:rPr>
                <w:rFonts w:cs="Times New Roman"/>
                <w:sz w:val="2"/>
                <w:szCs w:val="2"/>
              </w:rPr>
            </w:pPr>
          </w:p>
        </w:tc>
        <w:tc>
          <w:tcPr>
            <w:tcW w:w="4279" w:type="dxa"/>
            <w:gridSpan w:val="2"/>
            <w:tcBorders>
              <w:top w:val="single" w:color="000000" w:sz="6" w:space="0"/>
              <w:left w:val="single" w:color="000000" w:sz="6" w:space="0"/>
              <w:bottom w:val="single" w:color="auto" w:sz="4" w:space="0"/>
              <w:right w:val="single" w:color="000000" w:sz="6" w:space="0"/>
            </w:tcBorders>
            <w:vAlign w:val="center"/>
          </w:tcPr>
          <w:p>
            <w:pPr>
              <w:pStyle w:val="18"/>
              <w:shd w:val="clear"/>
              <w:jc w:val="center"/>
              <w:rPr>
                <w:rFonts w:cs="Times New Roman"/>
                <w:b/>
                <w:bCs/>
                <w:sz w:val="24"/>
                <w:szCs w:val="24"/>
              </w:rPr>
            </w:pPr>
            <w:r>
              <w:rPr>
                <w:rFonts w:hint="eastAsia" w:ascii="Times New Roman"/>
                <w:sz w:val="24"/>
                <w:szCs w:val="24"/>
              </w:rPr>
              <w:t>大连庄河市金禾幼儿园</w:t>
            </w:r>
          </w:p>
        </w:tc>
        <w:tc>
          <w:tcPr>
            <w:tcW w:w="3908" w:type="dxa"/>
            <w:tcBorders>
              <w:top w:val="single" w:color="000000" w:sz="6" w:space="0"/>
              <w:left w:val="single" w:color="000000" w:sz="6" w:space="0"/>
              <w:bottom w:val="single" w:color="auto" w:sz="4" w:space="0"/>
            </w:tcBorders>
            <w:vAlign w:val="center"/>
          </w:tcPr>
          <w:p>
            <w:pPr>
              <w:pStyle w:val="18"/>
              <w:shd w:val="clear"/>
              <w:jc w:val="center"/>
              <w:rPr>
                <w:rFonts w:hint="default" w:ascii="Times New Roman" w:eastAsia="宋体" w:cs="Times New Roman"/>
                <w:sz w:val="24"/>
                <w:szCs w:val="24"/>
                <w:lang w:val="en-US" w:eastAsia="zh-CN"/>
              </w:rPr>
            </w:pPr>
            <w:r>
              <w:rPr>
                <w:rFonts w:hint="eastAsia" w:ascii="Times New Roman" w:cs="Times New Roman"/>
                <w:sz w:val="24"/>
                <w:szCs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3" w:hRule="atLeast"/>
        </w:trPr>
        <w:tc>
          <w:tcPr>
            <w:tcW w:w="1849" w:type="dxa"/>
            <w:vMerge w:val="continue"/>
            <w:tcBorders>
              <w:top w:val="nil"/>
              <w:right w:val="single" w:color="000000" w:sz="6" w:space="0"/>
            </w:tcBorders>
          </w:tcPr>
          <w:p>
            <w:pPr>
              <w:shd w:val="clear"/>
              <w:rPr>
                <w:rFonts w:cs="Times New Roman"/>
                <w:sz w:val="2"/>
                <w:szCs w:val="2"/>
              </w:rPr>
            </w:pPr>
          </w:p>
        </w:tc>
        <w:tc>
          <w:tcPr>
            <w:tcW w:w="4279" w:type="dxa"/>
            <w:gridSpan w:val="2"/>
            <w:tcBorders>
              <w:top w:val="single" w:color="000000" w:sz="6" w:space="0"/>
              <w:left w:val="single" w:color="000000" w:sz="6" w:space="0"/>
              <w:bottom w:val="single" w:color="auto" w:sz="4" w:space="0"/>
              <w:right w:val="single" w:color="000000" w:sz="6" w:space="0"/>
            </w:tcBorders>
            <w:vAlign w:val="center"/>
          </w:tcPr>
          <w:p>
            <w:pPr>
              <w:pStyle w:val="18"/>
              <w:shd w:val="clear"/>
              <w:jc w:val="center"/>
              <w:rPr>
                <w:rFonts w:cs="Times New Roman"/>
                <w:b/>
                <w:bCs/>
                <w:sz w:val="24"/>
                <w:szCs w:val="24"/>
              </w:rPr>
            </w:pPr>
            <w:r>
              <w:rPr>
                <w:rFonts w:hint="eastAsia" w:ascii="Times New Roman"/>
                <w:sz w:val="24"/>
                <w:szCs w:val="24"/>
              </w:rPr>
              <w:t>沈阳典育教育咨询有限公司</w:t>
            </w:r>
          </w:p>
        </w:tc>
        <w:tc>
          <w:tcPr>
            <w:tcW w:w="3908" w:type="dxa"/>
            <w:tcBorders>
              <w:top w:val="single" w:color="000000" w:sz="6" w:space="0"/>
              <w:left w:val="single" w:color="000000" w:sz="6" w:space="0"/>
              <w:bottom w:val="single" w:color="auto" w:sz="4" w:space="0"/>
            </w:tcBorders>
            <w:vAlign w:val="center"/>
          </w:tcPr>
          <w:p>
            <w:pPr>
              <w:pStyle w:val="18"/>
              <w:shd w:val="clear"/>
              <w:jc w:val="center"/>
              <w:rPr>
                <w:rFonts w:hint="default" w:ascii="Times New Roman" w:eastAsia="宋体" w:cs="Times New Roman"/>
                <w:sz w:val="24"/>
                <w:szCs w:val="24"/>
                <w:lang w:val="en-US" w:eastAsia="zh-CN"/>
              </w:rPr>
            </w:pPr>
            <w:r>
              <w:rPr>
                <w:rFonts w:hint="eastAsia" w:ascii="Times New Roman" w:cs="Times New Roman"/>
                <w:sz w:val="24"/>
                <w:szCs w:val="24"/>
                <w:lang w:val="en-US" w:eastAsia="zh-CN"/>
              </w:rPr>
              <w:t>25</w:t>
            </w:r>
          </w:p>
        </w:tc>
      </w:tr>
    </w:tbl>
    <w:p>
      <w:pPr>
        <w:shd w:val="clear"/>
        <w:rPr>
          <w:rFonts w:ascii="Times New Roman" w:cs="Times New Roman"/>
          <w:sz w:val="24"/>
          <w:szCs w:val="24"/>
        </w:rPr>
        <w:sectPr>
          <w:headerReference r:id="rId5" w:type="default"/>
          <w:pgSz w:w="11910" w:h="16840"/>
          <w:pgMar w:top="1760" w:right="660" w:bottom="280" w:left="1200" w:header="1409" w:footer="0" w:gutter="0"/>
          <w:cols w:space="720" w:num="1"/>
        </w:sectPr>
      </w:pPr>
    </w:p>
    <w:p>
      <w:pPr>
        <w:pStyle w:val="4"/>
        <w:shd w:val="clear"/>
        <w:spacing w:before="8"/>
        <w:rPr>
          <w:rFonts w:ascii="Times New Roman" w:cs="Times New Roman"/>
          <w:sz w:val="17"/>
          <w:szCs w:val="17"/>
        </w:rPr>
      </w:pPr>
    </w:p>
    <w:p>
      <w:pPr>
        <w:pStyle w:val="4"/>
        <w:shd w:val="clear"/>
        <w:spacing w:before="8"/>
        <w:rPr>
          <w:rFonts w:ascii="Times New Roman" w:cs="Times New Roman"/>
          <w:sz w:val="17"/>
          <w:szCs w:val="17"/>
        </w:rPr>
      </w:pPr>
    </w:p>
    <w:p>
      <w:pPr>
        <w:pStyle w:val="17"/>
        <w:numPr>
          <w:ilvl w:val="1"/>
          <w:numId w:val="1"/>
        </w:numPr>
        <w:shd w:val="clear"/>
        <w:tabs>
          <w:tab w:val="left" w:pos="714"/>
        </w:tabs>
        <w:spacing w:before="0" w:line="484" w:lineRule="exact"/>
        <w:ind w:hanging="496"/>
        <w:rPr>
          <w:rFonts w:cs="Times New Roman"/>
          <w:sz w:val="24"/>
          <w:szCs w:val="24"/>
        </w:rPr>
      </w:pPr>
      <w:r>
        <w:rPr>
          <w:rFonts w:hint="eastAsia" w:ascii="Microsoft JhengHei" w:eastAsia="Microsoft JhengHei" w:cs="Microsoft JhengHei"/>
          <w:b/>
          <w:bCs/>
          <w:sz w:val="28"/>
          <w:szCs w:val="28"/>
        </w:rPr>
        <w:t>教师及开课情况汇总表</w:t>
      </w:r>
      <w:r>
        <w:rPr>
          <w:rFonts w:hint="eastAsia"/>
          <w:sz w:val="24"/>
          <w:szCs w:val="24"/>
        </w:rPr>
        <w:t>（</w:t>
      </w:r>
      <w:r>
        <w:rPr>
          <w:rFonts w:hint="eastAsia"/>
          <w:spacing w:val="-1"/>
          <w:sz w:val="24"/>
          <w:szCs w:val="24"/>
        </w:rPr>
        <w:t>以下统计数据由系统生成</w:t>
      </w:r>
      <w:r>
        <w:rPr>
          <w:rFonts w:hint="eastAsia"/>
          <w:sz w:val="24"/>
          <w:szCs w:val="24"/>
        </w:rPr>
        <w:t>）</w:t>
      </w:r>
    </w:p>
    <w:p>
      <w:pPr>
        <w:shd w:val="clear"/>
        <w:spacing w:before="4"/>
        <w:rPr>
          <w:rFonts w:cs="Times New Roman"/>
          <w:sz w:val="5"/>
          <w:szCs w:val="5"/>
        </w:rPr>
      </w:pPr>
    </w:p>
    <w:tbl>
      <w:tblPr>
        <w:tblStyle w:val="8"/>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6347" w:type="dxa"/>
          </w:tcPr>
          <w:p>
            <w:pPr>
              <w:pStyle w:val="18"/>
              <w:shd w:val="clear"/>
              <w:spacing w:before="79" w:line="299" w:lineRule="exact"/>
              <w:ind w:left="392" w:right="383"/>
              <w:jc w:val="center"/>
              <w:rPr>
                <w:rFonts w:cs="Times New Roman"/>
                <w:sz w:val="24"/>
                <w:szCs w:val="24"/>
              </w:rPr>
            </w:pPr>
            <w:r>
              <w:rPr>
                <w:rFonts w:hint="eastAsia"/>
                <w:sz w:val="24"/>
                <w:szCs w:val="24"/>
              </w:rPr>
              <w:t>专任教师总数</w:t>
            </w:r>
          </w:p>
        </w:tc>
        <w:tc>
          <w:tcPr>
            <w:tcW w:w="3227" w:type="dxa"/>
            <w:vAlign w:val="center"/>
          </w:tcPr>
          <w:p>
            <w:pPr>
              <w:pStyle w:val="18"/>
              <w:shd w:val="clear"/>
              <w:jc w:val="center"/>
              <w:rPr>
                <w:rFonts w:asci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8"/>
              <w:shd w:val="clear"/>
              <w:spacing w:before="81" w:line="299" w:lineRule="exact"/>
              <w:ind w:left="392" w:right="384"/>
              <w:jc w:val="center"/>
              <w:rPr>
                <w:rFonts w:cs="Times New Roman"/>
                <w:sz w:val="24"/>
                <w:szCs w:val="24"/>
              </w:rPr>
            </w:pPr>
            <w:r>
              <w:rPr>
                <w:rFonts w:hint="eastAsia"/>
                <w:sz w:val="24"/>
                <w:szCs w:val="24"/>
              </w:rPr>
              <w:t>具有教授（含其他正高级）职称教师数及比例</w:t>
            </w:r>
          </w:p>
        </w:tc>
        <w:tc>
          <w:tcPr>
            <w:tcW w:w="3227" w:type="dxa"/>
            <w:vAlign w:val="center"/>
          </w:tcPr>
          <w:p>
            <w:pPr>
              <w:pStyle w:val="18"/>
              <w:shd w:val="clear"/>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8"/>
              <w:shd w:val="clear"/>
              <w:spacing w:before="79" w:line="301" w:lineRule="exact"/>
              <w:ind w:left="392" w:right="384"/>
              <w:jc w:val="center"/>
              <w:rPr>
                <w:rFonts w:cs="Times New Roman"/>
                <w:sz w:val="24"/>
                <w:szCs w:val="24"/>
              </w:rPr>
            </w:pPr>
            <w:r>
              <w:rPr>
                <w:rFonts w:hint="eastAsia"/>
                <w:sz w:val="24"/>
                <w:szCs w:val="24"/>
              </w:rPr>
              <w:t>具有副教授以上（含其他副高级）职称教师数及比例</w:t>
            </w:r>
          </w:p>
        </w:tc>
        <w:tc>
          <w:tcPr>
            <w:tcW w:w="3227" w:type="dxa"/>
            <w:vAlign w:val="center"/>
          </w:tcPr>
          <w:p>
            <w:pPr>
              <w:pStyle w:val="18"/>
              <w:shd w:val="clear"/>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8"/>
              <w:shd w:val="clear"/>
              <w:spacing w:before="79" w:line="301" w:lineRule="exact"/>
              <w:ind w:left="392" w:right="383"/>
              <w:jc w:val="center"/>
              <w:rPr>
                <w:rFonts w:cs="Times New Roman"/>
                <w:sz w:val="24"/>
                <w:szCs w:val="24"/>
              </w:rPr>
            </w:pPr>
            <w:r>
              <w:rPr>
                <w:rFonts w:hint="eastAsia"/>
                <w:sz w:val="24"/>
                <w:szCs w:val="24"/>
              </w:rPr>
              <w:t>具有硕士以上（含）学位教师数及比例</w:t>
            </w:r>
          </w:p>
        </w:tc>
        <w:tc>
          <w:tcPr>
            <w:tcW w:w="3227" w:type="dxa"/>
            <w:vAlign w:val="center"/>
          </w:tcPr>
          <w:p>
            <w:pPr>
              <w:pStyle w:val="18"/>
              <w:shd w:val="clear"/>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8"/>
              <w:shd w:val="clear"/>
              <w:spacing w:before="79" w:line="301" w:lineRule="exact"/>
              <w:ind w:left="392" w:right="384"/>
              <w:jc w:val="center"/>
              <w:rPr>
                <w:rFonts w:cs="Times New Roman"/>
                <w:sz w:val="24"/>
                <w:szCs w:val="24"/>
              </w:rPr>
            </w:pPr>
            <w:r>
              <w:rPr>
                <w:rFonts w:hint="eastAsia"/>
                <w:sz w:val="24"/>
                <w:szCs w:val="24"/>
              </w:rPr>
              <w:t>具有博士学位教师数及比例</w:t>
            </w:r>
          </w:p>
        </w:tc>
        <w:tc>
          <w:tcPr>
            <w:tcW w:w="3227" w:type="dxa"/>
            <w:vAlign w:val="center"/>
          </w:tcPr>
          <w:p>
            <w:pPr>
              <w:pStyle w:val="18"/>
              <w:shd w:val="clear"/>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8"/>
              <w:shd w:val="clear"/>
              <w:spacing w:before="79" w:line="301" w:lineRule="exact"/>
              <w:ind w:left="389" w:right="384"/>
              <w:jc w:val="center"/>
              <w:rPr>
                <w:rFonts w:cs="Times New Roman"/>
                <w:sz w:val="24"/>
                <w:szCs w:val="24"/>
              </w:rPr>
            </w:pPr>
            <w:r>
              <w:rPr>
                <w:rFonts w:ascii="Times New Roman" w:eastAsia="Times New Roman" w:cs="Times New Roman"/>
                <w:sz w:val="24"/>
                <w:szCs w:val="24"/>
              </w:rPr>
              <w:t xml:space="preserve">35 </w:t>
            </w:r>
            <w:r>
              <w:rPr>
                <w:rFonts w:hint="eastAsia"/>
                <w:sz w:val="24"/>
                <w:szCs w:val="24"/>
              </w:rPr>
              <w:t>岁以下青年教师数及比例</w:t>
            </w:r>
          </w:p>
        </w:tc>
        <w:tc>
          <w:tcPr>
            <w:tcW w:w="3227" w:type="dxa"/>
            <w:vAlign w:val="center"/>
          </w:tcPr>
          <w:p>
            <w:pPr>
              <w:pStyle w:val="18"/>
              <w:shd w:val="clear"/>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6347" w:type="dxa"/>
          </w:tcPr>
          <w:p>
            <w:pPr>
              <w:pStyle w:val="18"/>
              <w:shd w:val="clear"/>
              <w:spacing w:before="79" w:line="299" w:lineRule="exact"/>
              <w:ind w:left="392" w:right="384"/>
              <w:jc w:val="center"/>
              <w:rPr>
                <w:rFonts w:cs="Times New Roman"/>
                <w:sz w:val="24"/>
                <w:szCs w:val="24"/>
              </w:rPr>
            </w:pPr>
            <w:r>
              <w:rPr>
                <w:rFonts w:ascii="Times New Roman" w:eastAsia="Times New Roman" w:cs="Times New Roman"/>
                <w:sz w:val="24"/>
                <w:szCs w:val="24"/>
              </w:rPr>
              <w:t xml:space="preserve">36-55 </w:t>
            </w:r>
            <w:r>
              <w:rPr>
                <w:rFonts w:hint="eastAsia"/>
                <w:sz w:val="24"/>
                <w:szCs w:val="24"/>
              </w:rPr>
              <w:t>岁教师数及比例</w:t>
            </w:r>
          </w:p>
        </w:tc>
        <w:tc>
          <w:tcPr>
            <w:tcW w:w="3227" w:type="dxa"/>
            <w:vAlign w:val="center"/>
          </w:tcPr>
          <w:p>
            <w:pPr>
              <w:pStyle w:val="18"/>
              <w:shd w:val="clear"/>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8"/>
              <w:shd w:val="clear"/>
              <w:spacing w:before="81" w:line="299" w:lineRule="exact"/>
              <w:ind w:left="392" w:right="384"/>
              <w:jc w:val="center"/>
              <w:rPr>
                <w:rFonts w:cs="Times New Roman"/>
                <w:sz w:val="24"/>
                <w:szCs w:val="24"/>
              </w:rPr>
            </w:pPr>
            <w:r>
              <w:rPr>
                <w:rFonts w:hint="eastAsia"/>
                <w:sz w:val="24"/>
                <w:szCs w:val="24"/>
              </w:rPr>
              <w:t>兼职</w:t>
            </w:r>
            <w:r>
              <w:rPr>
                <w:rFonts w:ascii="Times New Roman" w:eastAsia="Times New Roman" w:cs="Times New Roman"/>
                <w:sz w:val="24"/>
                <w:szCs w:val="24"/>
              </w:rPr>
              <w:t>/</w:t>
            </w:r>
            <w:r>
              <w:rPr>
                <w:rFonts w:hint="eastAsia"/>
                <w:sz w:val="24"/>
                <w:szCs w:val="24"/>
              </w:rPr>
              <w:t>专职教师比例</w:t>
            </w:r>
          </w:p>
        </w:tc>
        <w:tc>
          <w:tcPr>
            <w:tcW w:w="3227" w:type="dxa"/>
            <w:vAlign w:val="center"/>
          </w:tcPr>
          <w:p>
            <w:pPr>
              <w:pStyle w:val="18"/>
              <w:shd w:val="clear"/>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8"/>
              <w:shd w:val="clear"/>
              <w:spacing w:before="79" w:line="301" w:lineRule="exact"/>
              <w:ind w:left="392" w:right="384"/>
              <w:jc w:val="center"/>
              <w:rPr>
                <w:rFonts w:cs="Times New Roman"/>
                <w:sz w:val="24"/>
                <w:szCs w:val="24"/>
              </w:rPr>
            </w:pPr>
            <w:r>
              <w:rPr>
                <w:rFonts w:hint="eastAsia"/>
                <w:sz w:val="24"/>
                <w:szCs w:val="24"/>
              </w:rPr>
              <w:t>专业核心课程门数</w:t>
            </w:r>
          </w:p>
        </w:tc>
        <w:tc>
          <w:tcPr>
            <w:tcW w:w="3227" w:type="dxa"/>
            <w:vAlign w:val="center"/>
          </w:tcPr>
          <w:p>
            <w:pPr>
              <w:pStyle w:val="18"/>
              <w:shd w:val="clear"/>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8"/>
              <w:shd w:val="clear"/>
              <w:spacing w:before="79" w:line="301" w:lineRule="exact"/>
              <w:ind w:left="392" w:right="384"/>
              <w:jc w:val="center"/>
              <w:rPr>
                <w:rFonts w:cs="Times New Roman"/>
                <w:sz w:val="24"/>
                <w:szCs w:val="24"/>
              </w:rPr>
            </w:pPr>
            <w:r>
              <w:rPr>
                <w:rFonts w:hint="eastAsia"/>
                <w:sz w:val="24"/>
                <w:szCs w:val="24"/>
                <w:shd w:val="clear" w:color="auto"/>
              </w:rPr>
              <w:t>专业核心课程任课教师数（此项由学校填写）</w:t>
            </w:r>
          </w:p>
        </w:tc>
        <w:tc>
          <w:tcPr>
            <w:tcW w:w="3227" w:type="dxa"/>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17</w:t>
            </w:r>
          </w:p>
        </w:tc>
      </w:tr>
    </w:tbl>
    <w:p>
      <w:pPr>
        <w:pStyle w:val="17"/>
        <w:shd w:val="clear"/>
        <w:tabs>
          <w:tab w:val="left" w:pos="714"/>
        </w:tabs>
        <w:spacing w:before="197"/>
        <w:ind w:left="217" w:firstLine="0"/>
        <w:rPr>
          <w:rFonts w:cs="Times New Roman"/>
          <w:sz w:val="24"/>
          <w:szCs w:val="24"/>
        </w:rPr>
      </w:pPr>
    </w:p>
    <w:p>
      <w:pPr>
        <w:pStyle w:val="17"/>
        <w:numPr>
          <w:ilvl w:val="1"/>
          <w:numId w:val="1"/>
        </w:numPr>
        <w:shd w:val="clear"/>
        <w:tabs>
          <w:tab w:val="left" w:pos="714"/>
        </w:tabs>
        <w:spacing w:before="197"/>
        <w:ind w:hanging="496"/>
        <w:rPr>
          <w:rFonts w:cs="Times New Roman"/>
          <w:sz w:val="24"/>
          <w:szCs w:val="24"/>
        </w:rPr>
      </w:pPr>
      <w:r>
        <w:rPr>
          <w:rFonts w:hint="eastAsia" w:ascii="Microsoft JhengHei" w:eastAsia="Microsoft JhengHei" w:cs="Microsoft JhengHei"/>
          <w:b/>
          <w:bCs/>
          <w:sz w:val="28"/>
          <w:szCs w:val="28"/>
        </w:rPr>
        <w:t>教师基本情况表</w:t>
      </w:r>
      <w:r>
        <w:rPr>
          <w:rFonts w:hint="eastAsia"/>
          <w:sz w:val="24"/>
          <w:szCs w:val="24"/>
        </w:rPr>
        <w:t>（</w:t>
      </w:r>
      <w:r>
        <w:rPr>
          <w:rFonts w:hint="eastAsia"/>
          <w:spacing w:val="-1"/>
          <w:sz w:val="24"/>
          <w:szCs w:val="24"/>
        </w:rPr>
        <w:t>以下表格数据由学校填写</w:t>
      </w:r>
      <w:r>
        <w:rPr>
          <w:rFonts w:hint="eastAsia"/>
          <w:sz w:val="24"/>
          <w:szCs w:val="24"/>
        </w:rPr>
        <w:t>）</w:t>
      </w:r>
    </w:p>
    <w:p>
      <w:pPr>
        <w:shd w:val="clear"/>
        <w:spacing w:before="4"/>
        <w:rPr>
          <w:rFonts w:cs="Times New Roman"/>
          <w:sz w:val="5"/>
          <w:szCs w:val="5"/>
        </w:rPr>
      </w:pPr>
    </w:p>
    <w:tbl>
      <w:tblPr>
        <w:tblStyle w:val="8"/>
        <w:tblW w:w="956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322"/>
        <w:gridCol w:w="847"/>
        <w:gridCol w:w="1350"/>
        <w:gridCol w:w="792"/>
        <w:gridCol w:w="1505"/>
        <w:gridCol w:w="1225"/>
        <w:gridCol w:w="1226"/>
        <w:gridCol w:w="787"/>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808" w:type="dxa"/>
            <w:vAlign w:val="center"/>
          </w:tcPr>
          <w:p>
            <w:pPr>
              <w:pStyle w:val="18"/>
              <w:shd w:val="clear"/>
              <w:spacing w:line="400" w:lineRule="exact"/>
              <w:ind w:left="203"/>
              <w:jc w:val="center"/>
              <w:rPr>
                <w:rFonts w:ascii="Microsoft JhengHei" w:eastAsia="Microsoft JhengHei" w:cs="Times New Roman"/>
                <w:b/>
                <w:bCs/>
              </w:rPr>
            </w:pPr>
            <w:r>
              <w:rPr>
                <w:rFonts w:hint="eastAsia" w:ascii="Microsoft JhengHei" w:eastAsia="Microsoft JhengHei" w:cs="Microsoft JhengHei"/>
                <w:b/>
                <w:bCs/>
              </w:rPr>
              <w:t>姓名</w:t>
            </w:r>
          </w:p>
        </w:tc>
        <w:tc>
          <w:tcPr>
            <w:tcW w:w="322" w:type="dxa"/>
            <w:vAlign w:val="center"/>
          </w:tcPr>
          <w:p>
            <w:pPr>
              <w:pStyle w:val="18"/>
              <w:shd w:val="clear"/>
              <w:spacing w:line="400" w:lineRule="exact"/>
              <w:jc w:val="center"/>
              <w:rPr>
                <w:rFonts w:ascii="Microsoft JhengHei" w:eastAsia="Microsoft JhengHei" w:cs="Times New Roman"/>
                <w:b/>
                <w:bCs/>
              </w:rPr>
            </w:pPr>
            <w:r>
              <w:rPr>
                <w:rFonts w:hint="eastAsia" w:ascii="Microsoft JhengHei" w:eastAsia="Microsoft JhengHei" w:cs="Microsoft JhengHei"/>
                <w:b/>
                <w:bCs/>
              </w:rPr>
              <w:t>性别</w:t>
            </w:r>
          </w:p>
        </w:tc>
        <w:tc>
          <w:tcPr>
            <w:tcW w:w="847" w:type="dxa"/>
            <w:vAlign w:val="center"/>
          </w:tcPr>
          <w:p>
            <w:pPr>
              <w:pStyle w:val="18"/>
              <w:shd w:val="clear"/>
              <w:spacing w:line="400" w:lineRule="exact"/>
              <w:ind w:left="224"/>
              <w:jc w:val="center"/>
              <w:rPr>
                <w:rFonts w:ascii="Microsoft JhengHei" w:eastAsia="Microsoft JhengHei" w:cs="Times New Roman"/>
                <w:b/>
                <w:bCs/>
              </w:rPr>
            </w:pPr>
            <w:r>
              <w:rPr>
                <w:rFonts w:hint="eastAsia" w:ascii="Microsoft JhengHei" w:eastAsia="Microsoft JhengHei" w:cs="Microsoft JhengHei"/>
                <w:b/>
                <w:bCs/>
              </w:rPr>
              <w:t>出生</w:t>
            </w:r>
          </w:p>
          <w:p>
            <w:pPr>
              <w:pStyle w:val="18"/>
              <w:shd w:val="clear"/>
              <w:spacing w:line="400" w:lineRule="exact"/>
              <w:ind w:left="224"/>
              <w:jc w:val="center"/>
              <w:rPr>
                <w:rFonts w:ascii="Microsoft JhengHei" w:eastAsia="Microsoft JhengHei" w:cs="Times New Roman"/>
                <w:b/>
                <w:bCs/>
              </w:rPr>
            </w:pPr>
            <w:r>
              <w:rPr>
                <w:rFonts w:hint="eastAsia" w:ascii="Microsoft JhengHei" w:eastAsia="Microsoft JhengHei" w:cs="Microsoft JhengHei"/>
                <w:b/>
                <w:bCs/>
              </w:rPr>
              <w:t>年月</w:t>
            </w:r>
          </w:p>
        </w:tc>
        <w:tc>
          <w:tcPr>
            <w:tcW w:w="1350" w:type="dxa"/>
            <w:vAlign w:val="center"/>
          </w:tcPr>
          <w:p>
            <w:pPr>
              <w:pStyle w:val="18"/>
              <w:shd w:val="clear"/>
              <w:spacing w:line="400" w:lineRule="exact"/>
              <w:jc w:val="center"/>
              <w:rPr>
                <w:rFonts w:ascii="Microsoft JhengHei" w:eastAsia="Microsoft JhengHei" w:cs="Times New Roman"/>
                <w:b/>
                <w:bCs/>
              </w:rPr>
            </w:pPr>
            <w:r>
              <w:rPr>
                <w:rFonts w:hint="eastAsia" w:ascii="Microsoft JhengHei" w:eastAsia="Microsoft JhengHei" w:cs="Microsoft JhengHei"/>
                <w:b/>
                <w:bCs/>
              </w:rPr>
              <w:t>拟授</w:t>
            </w:r>
          </w:p>
          <w:p>
            <w:pPr>
              <w:pStyle w:val="18"/>
              <w:shd w:val="clear"/>
              <w:spacing w:line="400" w:lineRule="exact"/>
              <w:jc w:val="center"/>
              <w:rPr>
                <w:rFonts w:ascii="Microsoft JhengHei" w:eastAsia="Microsoft JhengHei" w:cs="Times New Roman"/>
                <w:b/>
                <w:bCs/>
              </w:rPr>
            </w:pPr>
            <w:r>
              <w:rPr>
                <w:rFonts w:hint="eastAsia" w:ascii="Microsoft JhengHei" w:eastAsia="Microsoft JhengHei" w:cs="Microsoft JhengHei"/>
                <w:b/>
                <w:bCs/>
              </w:rPr>
              <w:t>课程</w:t>
            </w:r>
          </w:p>
        </w:tc>
        <w:tc>
          <w:tcPr>
            <w:tcW w:w="792" w:type="dxa"/>
            <w:vAlign w:val="center"/>
          </w:tcPr>
          <w:p>
            <w:pPr>
              <w:pStyle w:val="18"/>
              <w:shd w:val="clear"/>
              <w:spacing w:line="400" w:lineRule="exact"/>
              <w:jc w:val="center"/>
              <w:rPr>
                <w:rFonts w:ascii="Microsoft JhengHei" w:eastAsia="Microsoft JhengHei" w:cs="Times New Roman"/>
                <w:b/>
                <w:bCs/>
              </w:rPr>
            </w:pPr>
            <w:r>
              <w:rPr>
                <w:rFonts w:hint="eastAsia" w:ascii="Microsoft JhengHei" w:eastAsia="Microsoft JhengHei" w:cs="Microsoft JhengHei"/>
                <w:b/>
                <w:bCs/>
              </w:rPr>
              <w:t>专业技</w:t>
            </w:r>
          </w:p>
          <w:p>
            <w:pPr>
              <w:pStyle w:val="18"/>
              <w:shd w:val="clear"/>
              <w:spacing w:line="400" w:lineRule="exact"/>
              <w:jc w:val="center"/>
              <w:rPr>
                <w:rFonts w:ascii="Microsoft JhengHei" w:eastAsia="Microsoft JhengHei" w:cs="Times New Roman"/>
                <w:b/>
                <w:bCs/>
              </w:rPr>
            </w:pPr>
            <w:r>
              <w:rPr>
                <w:rFonts w:hint="eastAsia" w:ascii="Microsoft JhengHei" w:eastAsia="Microsoft JhengHei" w:cs="Microsoft JhengHei"/>
                <w:b/>
                <w:bCs/>
              </w:rPr>
              <w:t>术职务</w:t>
            </w:r>
          </w:p>
        </w:tc>
        <w:tc>
          <w:tcPr>
            <w:tcW w:w="1505" w:type="dxa"/>
            <w:vAlign w:val="center"/>
          </w:tcPr>
          <w:p>
            <w:pPr>
              <w:pStyle w:val="18"/>
              <w:shd w:val="clear"/>
              <w:spacing w:line="400" w:lineRule="exact"/>
              <w:ind w:left="132"/>
              <w:jc w:val="center"/>
              <w:rPr>
                <w:rFonts w:ascii="Microsoft JhengHei" w:eastAsia="Microsoft JhengHei" w:cs="Times New Roman"/>
                <w:b/>
                <w:bCs/>
              </w:rPr>
            </w:pPr>
            <w:r>
              <w:rPr>
                <w:rFonts w:hint="eastAsia" w:ascii="Microsoft JhengHei" w:eastAsia="Microsoft JhengHei" w:cs="Microsoft JhengHei"/>
                <w:b/>
                <w:bCs/>
              </w:rPr>
              <w:t>最后学历</w:t>
            </w:r>
          </w:p>
          <w:p>
            <w:pPr>
              <w:pStyle w:val="18"/>
              <w:shd w:val="clear"/>
              <w:spacing w:line="400" w:lineRule="exact"/>
              <w:ind w:left="132"/>
              <w:jc w:val="center"/>
              <w:rPr>
                <w:rFonts w:ascii="Microsoft JhengHei" w:eastAsia="Microsoft JhengHei" w:cs="Times New Roman"/>
                <w:b/>
                <w:bCs/>
              </w:rPr>
            </w:pPr>
            <w:r>
              <w:rPr>
                <w:rFonts w:hint="eastAsia" w:ascii="Microsoft JhengHei" w:eastAsia="Microsoft JhengHei" w:cs="Microsoft JhengHei"/>
                <w:b/>
                <w:bCs/>
              </w:rPr>
              <w:t>毕业学校</w:t>
            </w:r>
          </w:p>
        </w:tc>
        <w:tc>
          <w:tcPr>
            <w:tcW w:w="1225" w:type="dxa"/>
            <w:vAlign w:val="center"/>
          </w:tcPr>
          <w:p>
            <w:pPr>
              <w:pStyle w:val="18"/>
              <w:shd w:val="clear"/>
              <w:spacing w:line="400" w:lineRule="exact"/>
              <w:ind w:left="134"/>
              <w:jc w:val="center"/>
              <w:rPr>
                <w:rFonts w:ascii="Microsoft JhengHei" w:eastAsia="Microsoft JhengHei" w:cs="Times New Roman"/>
                <w:b/>
                <w:bCs/>
              </w:rPr>
            </w:pPr>
            <w:r>
              <w:rPr>
                <w:rFonts w:hint="eastAsia" w:ascii="Microsoft JhengHei" w:eastAsia="Microsoft JhengHei" w:cs="Microsoft JhengHei"/>
                <w:b/>
                <w:bCs/>
              </w:rPr>
              <w:t>最后学历</w:t>
            </w:r>
          </w:p>
          <w:p>
            <w:pPr>
              <w:pStyle w:val="18"/>
              <w:shd w:val="clear"/>
              <w:spacing w:line="400" w:lineRule="exact"/>
              <w:ind w:left="134"/>
              <w:jc w:val="center"/>
              <w:rPr>
                <w:rFonts w:ascii="Microsoft JhengHei" w:eastAsia="Microsoft JhengHei" w:cs="Times New Roman"/>
                <w:b/>
                <w:bCs/>
              </w:rPr>
            </w:pPr>
            <w:r>
              <w:rPr>
                <w:rFonts w:hint="eastAsia" w:ascii="Microsoft JhengHei" w:eastAsia="Microsoft JhengHei" w:cs="Microsoft JhengHei"/>
                <w:b/>
                <w:bCs/>
              </w:rPr>
              <w:t>毕业专业</w:t>
            </w:r>
          </w:p>
        </w:tc>
        <w:tc>
          <w:tcPr>
            <w:tcW w:w="1226" w:type="dxa"/>
            <w:vAlign w:val="center"/>
          </w:tcPr>
          <w:p>
            <w:pPr>
              <w:pStyle w:val="18"/>
              <w:shd w:val="clear"/>
              <w:spacing w:line="400" w:lineRule="exact"/>
              <w:ind w:left="135"/>
              <w:jc w:val="center"/>
              <w:rPr>
                <w:rFonts w:ascii="Microsoft JhengHei" w:eastAsia="Microsoft JhengHei" w:cs="Times New Roman"/>
                <w:b/>
                <w:bCs/>
              </w:rPr>
            </w:pPr>
            <w:r>
              <w:rPr>
                <w:rFonts w:hint="eastAsia" w:ascii="Microsoft JhengHei" w:eastAsia="Microsoft JhengHei" w:cs="Microsoft JhengHei"/>
                <w:b/>
                <w:bCs/>
              </w:rPr>
              <w:t>最后学历</w:t>
            </w:r>
          </w:p>
          <w:p>
            <w:pPr>
              <w:pStyle w:val="18"/>
              <w:shd w:val="clear"/>
              <w:spacing w:line="400" w:lineRule="exact"/>
              <w:ind w:left="135"/>
              <w:jc w:val="center"/>
              <w:rPr>
                <w:rFonts w:ascii="Microsoft JhengHei" w:eastAsia="Microsoft JhengHei" w:cs="Times New Roman"/>
                <w:b/>
                <w:bCs/>
              </w:rPr>
            </w:pPr>
            <w:r>
              <w:rPr>
                <w:rFonts w:hint="eastAsia" w:ascii="Microsoft JhengHei" w:eastAsia="Microsoft JhengHei" w:cs="Microsoft JhengHei"/>
                <w:b/>
                <w:bCs/>
              </w:rPr>
              <w:t>毕业学位</w:t>
            </w:r>
          </w:p>
        </w:tc>
        <w:tc>
          <w:tcPr>
            <w:tcW w:w="787" w:type="dxa"/>
            <w:vAlign w:val="center"/>
          </w:tcPr>
          <w:p>
            <w:pPr>
              <w:pStyle w:val="18"/>
              <w:shd w:val="clear"/>
              <w:spacing w:line="400" w:lineRule="exact"/>
              <w:ind w:left="95"/>
              <w:jc w:val="center"/>
              <w:rPr>
                <w:rFonts w:ascii="Microsoft JhengHei" w:eastAsia="Microsoft JhengHei" w:cs="Times New Roman"/>
                <w:b/>
                <w:bCs/>
              </w:rPr>
            </w:pPr>
            <w:r>
              <w:rPr>
                <w:rFonts w:hint="eastAsia" w:ascii="Microsoft JhengHei" w:eastAsia="Microsoft JhengHei" w:cs="Microsoft JhengHei"/>
                <w:b/>
                <w:bCs/>
              </w:rPr>
              <w:t>研究</w:t>
            </w:r>
          </w:p>
          <w:p>
            <w:pPr>
              <w:pStyle w:val="18"/>
              <w:shd w:val="clear"/>
              <w:spacing w:line="400" w:lineRule="exact"/>
              <w:ind w:left="95"/>
              <w:jc w:val="center"/>
              <w:rPr>
                <w:rFonts w:ascii="Microsoft JhengHei" w:eastAsia="Microsoft JhengHei" w:cs="Times New Roman"/>
                <w:b/>
                <w:bCs/>
              </w:rPr>
            </w:pPr>
            <w:r>
              <w:rPr>
                <w:rFonts w:hint="eastAsia" w:ascii="Microsoft JhengHei" w:eastAsia="Microsoft JhengHei" w:cs="Microsoft JhengHei"/>
                <w:b/>
                <w:bCs/>
              </w:rPr>
              <w:t>领域</w:t>
            </w:r>
          </w:p>
        </w:tc>
        <w:tc>
          <w:tcPr>
            <w:tcW w:w="701" w:type="dxa"/>
            <w:vAlign w:val="center"/>
          </w:tcPr>
          <w:p>
            <w:pPr>
              <w:pStyle w:val="18"/>
              <w:shd w:val="clear"/>
              <w:spacing w:line="400" w:lineRule="exact"/>
              <w:jc w:val="center"/>
              <w:rPr>
                <w:rFonts w:ascii="Microsoft JhengHei" w:eastAsia="Microsoft JhengHei" w:cs="Times New Roman"/>
                <w:b/>
                <w:bCs/>
              </w:rPr>
            </w:pPr>
            <w:r>
              <w:rPr>
                <w:rFonts w:hint="eastAsia" w:ascii="Microsoft JhengHei" w:eastAsia="Microsoft JhengHei" w:cs="Microsoft JhengHei"/>
                <w:b/>
                <w:bCs/>
              </w:rPr>
              <w:t>专职</w:t>
            </w:r>
            <w:r>
              <w:rPr>
                <w:rFonts w:ascii="Times New Roman" w:eastAsia="Times New Roman" w:cs="Times New Roman"/>
                <w:b/>
                <w:bCs/>
              </w:rPr>
              <w:t>/</w:t>
            </w:r>
            <w:r>
              <w:rPr>
                <w:rFonts w:hint="eastAsia" w:ascii="Microsoft JhengHei" w:eastAsia="Microsoft JhengHei" w:cs="Microsoft JhengHei"/>
                <w:b/>
                <w:bCs/>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808" w:type="dxa"/>
            <w:vAlign w:val="center"/>
          </w:tcPr>
          <w:p>
            <w:pPr>
              <w:shd w:val="clear"/>
              <w:spacing w:line="400" w:lineRule="exact"/>
              <w:jc w:val="center"/>
              <w:rPr>
                <w:rFonts w:cs="Times New Roman"/>
              </w:rPr>
            </w:pPr>
            <w:r>
              <w:rPr>
                <w:rFonts w:hint="eastAsia"/>
              </w:rPr>
              <w:t>郑丽娜</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jc w:val="center"/>
              <w:rPr>
                <w:rFonts w:cs="Times New Roman"/>
                <w:lang w:val="en-US"/>
              </w:rPr>
            </w:pPr>
            <w:r>
              <w:rPr>
                <w:lang w:val="en-US"/>
              </w:rPr>
              <w:t>1961.10</w:t>
            </w:r>
          </w:p>
        </w:tc>
        <w:tc>
          <w:tcPr>
            <w:tcW w:w="1350" w:type="dxa"/>
            <w:vAlign w:val="center"/>
          </w:tcPr>
          <w:p>
            <w:pPr>
              <w:shd w:val="clear"/>
              <w:spacing w:line="400" w:lineRule="exact"/>
              <w:jc w:val="center"/>
              <w:rPr>
                <w:rFonts w:cs="Times New Roman"/>
              </w:rPr>
            </w:pPr>
            <w:r>
              <w:rPr>
                <w:rFonts w:hint="eastAsia"/>
              </w:rPr>
              <w:t>学前儿童语言教育</w:t>
            </w:r>
          </w:p>
          <w:p>
            <w:pPr>
              <w:shd w:val="clear"/>
              <w:spacing w:line="400" w:lineRule="exact"/>
              <w:jc w:val="center"/>
              <w:rPr>
                <w:rFonts w:cs="Times New Roman"/>
              </w:rPr>
            </w:pPr>
            <w:r>
              <w:rPr>
                <w:rFonts w:hint="eastAsia"/>
              </w:rPr>
              <w:t>教育学原理</w:t>
            </w:r>
          </w:p>
        </w:tc>
        <w:tc>
          <w:tcPr>
            <w:tcW w:w="792" w:type="dxa"/>
            <w:vAlign w:val="center"/>
          </w:tcPr>
          <w:p>
            <w:pPr>
              <w:shd w:val="clear"/>
              <w:spacing w:line="400" w:lineRule="exact"/>
              <w:jc w:val="center"/>
              <w:rPr>
                <w:rFonts w:cs="Times New Roman"/>
              </w:rPr>
            </w:pPr>
            <w:r>
              <w:rPr>
                <w:rFonts w:hint="eastAsia"/>
              </w:rPr>
              <w:t>教授</w:t>
            </w:r>
          </w:p>
        </w:tc>
        <w:tc>
          <w:tcPr>
            <w:tcW w:w="1505" w:type="dxa"/>
            <w:vAlign w:val="center"/>
          </w:tcPr>
          <w:p>
            <w:pPr>
              <w:shd w:val="clear"/>
              <w:spacing w:line="400" w:lineRule="exact"/>
              <w:jc w:val="center"/>
              <w:rPr>
                <w:rFonts w:cs="Times New Roman"/>
              </w:rPr>
            </w:pPr>
            <w:r>
              <w:rPr>
                <w:rFonts w:hint="eastAsia"/>
              </w:rPr>
              <w:t>沈阳师范学院</w:t>
            </w:r>
          </w:p>
        </w:tc>
        <w:tc>
          <w:tcPr>
            <w:tcW w:w="1225" w:type="dxa"/>
            <w:vAlign w:val="center"/>
          </w:tcPr>
          <w:p>
            <w:pPr>
              <w:shd w:val="clear"/>
              <w:spacing w:line="400" w:lineRule="exact"/>
              <w:jc w:val="center"/>
              <w:rPr>
                <w:rFonts w:cs="Times New Roman"/>
              </w:rPr>
            </w:pPr>
            <w:r>
              <w:rPr>
                <w:rFonts w:hint="eastAsia"/>
              </w:rPr>
              <w:t>汉语言文学</w:t>
            </w:r>
          </w:p>
        </w:tc>
        <w:tc>
          <w:tcPr>
            <w:tcW w:w="1226" w:type="dxa"/>
            <w:vAlign w:val="center"/>
          </w:tcPr>
          <w:p>
            <w:pPr>
              <w:shd w:val="clear"/>
              <w:spacing w:line="400" w:lineRule="exact"/>
              <w:jc w:val="center"/>
              <w:rPr>
                <w:rFonts w:cs="Times New Roman"/>
              </w:rPr>
            </w:pPr>
            <w:r>
              <w:rPr>
                <w:rFonts w:hint="eastAsia"/>
              </w:rPr>
              <w:t>学士</w:t>
            </w:r>
          </w:p>
        </w:tc>
        <w:tc>
          <w:tcPr>
            <w:tcW w:w="787" w:type="dxa"/>
            <w:vAlign w:val="center"/>
          </w:tcPr>
          <w:p>
            <w:pPr>
              <w:shd w:val="clear"/>
              <w:spacing w:line="400" w:lineRule="exact"/>
              <w:jc w:val="center"/>
              <w:rPr>
                <w:rFonts w:cs="Times New Roman"/>
              </w:rPr>
            </w:pPr>
            <w:r>
              <w:rPr>
                <w:rFonts w:hint="eastAsia"/>
              </w:rPr>
              <w:t>文学</w:t>
            </w:r>
          </w:p>
        </w:tc>
        <w:tc>
          <w:tcPr>
            <w:tcW w:w="701" w:type="dxa"/>
            <w:vAlign w:val="center"/>
          </w:tcPr>
          <w:p>
            <w:pPr>
              <w:pStyle w:val="18"/>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梅显懋</w:t>
            </w:r>
          </w:p>
        </w:tc>
        <w:tc>
          <w:tcPr>
            <w:tcW w:w="322" w:type="dxa"/>
            <w:vAlign w:val="center"/>
          </w:tcPr>
          <w:p>
            <w:pPr>
              <w:shd w:val="clear"/>
              <w:spacing w:line="400" w:lineRule="exact"/>
              <w:jc w:val="center"/>
              <w:rPr>
                <w:rFonts w:cs="Times New Roman"/>
              </w:rPr>
            </w:pPr>
            <w:r>
              <w:rPr>
                <w:rFonts w:hint="eastAsia"/>
              </w:rPr>
              <w:t>男</w:t>
            </w:r>
          </w:p>
        </w:tc>
        <w:tc>
          <w:tcPr>
            <w:tcW w:w="847" w:type="dxa"/>
            <w:vAlign w:val="center"/>
          </w:tcPr>
          <w:p>
            <w:pPr>
              <w:shd w:val="clear"/>
              <w:spacing w:line="400" w:lineRule="exact"/>
              <w:jc w:val="center"/>
              <w:rPr>
                <w:rFonts w:cs="Times New Roman"/>
                <w:lang w:val="en-US"/>
              </w:rPr>
            </w:pPr>
            <w:r>
              <w:rPr>
                <w:lang w:val="en-US"/>
              </w:rPr>
              <w:t>1954.09</w:t>
            </w:r>
          </w:p>
        </w:tc>
        <w:tc>
          <w:tcPr>
            <w:tcW w:w="1350" w:type="dxa"/>
            <w:vAlign w:val="center"/>
          </w:tcPr>
          <w:p>
            <w:pPr>
              <w:shd w:val="clear"/>
              <w:spacing w:line="400" w:lineRule="exact"/>
              <w:jc w:val="center"/>
              <w:rPr>
                <w:rFonts w:cs="Times New Roman"/>
              </w:rPr>
            </w:pPr>
            <w:r>
              <w:rPr>
                <w:rFonts w:hint="eastAsia"/>
              </w:rPr>
              <w:t>学前教育学学前教育研究方法</w:t>
            </w:r>
          </w:p>
        </w:tc>
        <w:tc>
          <w:tcPr>
            <w:tcW w:w="792" w:type="dxa"/>
            <w:vAlign w:val="center"/>
          </w:tcPr>
          <w:p>
            <w:pPr>
              <w:shd w:val="clear"/>
              <w:spacing w:line="400" w:lineRule="exact"/>
              <w:jc w:val="center"/>
              <w:rPr>
                <w:rFonts w:cs="Times New Roman"/>
              </w:rPr>
            </w:pPr>
            <w:r>
              <w:rPr>
                <w:rFonts w:hint="eastAsia"/>
              </w:rPr>
              <w:t>教授</w:t>
            </w:r>
          </w:p>
        </w:tc>
        <w:tc>
          <w:tcPr>
            <w:tcW w:w="1505" w:type="dxa"/>
            <w:vAlign w:val="center"/>
          </w:tcPr>
          <w:p>
            <w:pPr>
              <w:shd w:val="clear"/>
              <w:spacing w:line="400" w:lineRule="exact"/>
              <w:jc w:val="center"/>
              <w:rPr>
                <w:rFonts w:cs="Times New Roman"/>
              </w:rPr>
            </w:pPr>
            <w:r>
              <w:rPr>
                <w:rFonts w:hint="eastAsia"/>
              </w:rPr>
              <w:t>辽宁师范大学</w:t>
            </w:r>
          </w:p>
        </w:tc>
        <w:tc>
          <w:tcPr>
            <w:tcW w:w="1225" w:type="dxa"/>
            <w:vAlign w:val="center"/>
          </w:tcPr>
          <w:p>
            <w:pPr>
              <w:shd w:val="clear"/>
              <w:spacing w:line="400" w:lineRule="exact"/>
              <w:jc w:val="center"/>
              <w:rPr>
                <w:rFonts w:cs="Times New Roman"/>
              </w:rPr>
            </w:pPr>
            <w:r>
              <w:rPr>
                <w:rFonts w:hint="eastAsia"/>
              </w:rPr>
              <w:t>中国古代文学</w:t>
            </w:r>
          </w:p>
        </w:tc>
        <w:tc>
          <w:tcPr>
            <w:tcW w:w="1226" w:type="dxa"/>
            <w:vAlign w:val="center"/>
          </w:tcPr>
          <w:p>
            <w:pPr>
              <w:shd w:val="clear"/>
              <w:spacing w:line="400" w:lineRule="exact"/>
              <w:jc w:val="center"/>
              <w:rPr>
                <w:rFonts w:cs="Times New Roman"/>
              </w:rPr>
            </w:pPr>
            <w:r>
              <w:rPr>
                <w:rFonts w:hint="eastAsia"/>
              </w:rPr>
              <w:t>硕士</w:t>
            </w:r>
          </w:p>
        </w:tc>
        <w:tc>
          <w:tcPr>
            <w:tcW w:w="787" w:type="dxa"/>
            <w:vAlign w:val="center"/>
          </w:tcPr>
          <w:p>
            <w:pPr>
              <w:shd w:val="clear"/>
              <w:spacing w:line="400" w:lineRule="exact"/>
              <w:jc w:val="center"/>
              <w:rPr>
                <w:rFonts w:cs="Times New Roman"/>
              </w:rPr>
            </w:pPr>
            <w:r>
              <w:rPr>
                <w:rFonts w:hint="eastAsia"/>
              </w:rPr>
              <w:t>古代文学</w:t>
            </w:r>
          </w:p>
        </w:tc>
        <w:tc>
          <w:tcPr>
            <w:tcW w:w="701" w:type="dxa"/>
            <w:vAlign w:val="center"/>
          </w:tcPr>
          <w:p>
            <w:pPr>
              <w:pStyle w:val="18"/>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lang w:val="en-US"/>
              </w:rPr>
            </w:pPr>
            <w:r>
              <w:rPr>
                <w:rFonts w:hint="eastAsia"/>
                <w:lang w:val="en-US"/>
              </w:rPr>
              <w:t>佟秋月</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jc w:val="center"/>
              <w:rPr>
                <w:rFonts w:cs="Times New Roman"/>
                <w:lang w:val="en-US"/>
              </w:rPr>
            </w:pPr>
            <w:r>
              <w:rPr>
                <w:lang w:val="en-US"/>
              </w:rPr>
              <w:t>1989.02</w:t>
            </w:r>
          </w:p>
        </w:tc>
        <w:tc>
          <w:tcPr>
            <w:tcW w:w="1350" w:type="dxa"/>
            <w:vAlign w:val="center"/>
          </w:tcPr>
          <w:p>
            <w:pPr>
              <w:shd w:val="clear"/>
              <w:spacing w:line="400" w:lineRule="exact"/>
              <w:jc w:val="center"/>
              <w:rPr>
                <w:rFonts w:cs="Times New Roman"/>
              </w:rPr>
            </w:pPr>
            <w:r>
              <w:rPr>
                <w:rFonts w:hint="eastAsia"/>
              </w:rPr>
              <w:t>音乐，幼儿歌曲演唱与创作</w:t>
            </w:r>
          </w:p>
        </w:tc>
        <w:tc>
          <w:tcPr>
            <w:tcW w:w="792" w:type="dxa"/>
            <w:vAlign w:val="center"/>
          </w:tcPr>
          <w:p>
            <w:pPr>
              <w:shd w:val="clear"/>
              <w:spacing w:line="400" w:lineRule="exact"/>
              <w:jc w:val="center"/>
              <w:rPr>
                <w:rFonts w:cs="Times New Roman"/>
              </w:rPr>
            </w:pPr>
            <w:r>
              <w:rPr>
                <w:rFonts w:hint="eastAsia"/>
              </w:rPr>
              <w:t>讲师</w:t>
            </w:r>
          </w:p>
        </w:tc>
        <w:tc>
          <w:tcPr>
            <w:tcW w:w="1505" w:type="dxa"/>
            <w:vAlign w:val="center"/>
          </w:tcPr>
          <w:p>
            <w:pPr>
              <w:shd w:val="clear"/>
              <w:spacing w:line="400" w:lineRule="exact"/>
              <w:jc w:val="center"/>
              <w:rPr>
                <w:rFonts w:cs="Times New Roman"/>
              </w:rPr>
            </w:pPr>
            <w:r>
              <w:rPr>
                <w:rFonts w:hint="eastAsia"/>
              </w:rPr>
              <w:t>沈阳音乐学院</w:t>
            </w:r>
          </w:p>
        </w:tc>
        <w:tc>
          <w:tcPr>
            <w:tcW w:w="1225" w:type="dxa"/>
            <w:vAlign w:val="center"/>
          </w:tcPr>
          <w:p>
            <w:pPr>
              <w:shd w:val="clear"/>
              <w:spacing w:line="400" w:lineRule="exact"/>
              <w:jc w:val="center"/>
              <w:rPr>
                <w:rFonts w:cs="Times New Roman"/>
              </w:rPr>
            </w:pPr>
            <w:r>
              <w:rPr>
                <w:rFonts w:hint="eastAsia"/>
              </w:rPr>
              <w:t>汉语国际教育</w:t>
            </w:r>
          </w:p>
        </w:tc>
        <w:tc>
          <w:tcPr>
            <w:tcW w:w="1226" w:type="dxa"/>
            <w:vAlign w:val="center"/>
          </w:tcPr>
          <w:p>
            <w:pPr>
              <w:shd w:val="clear"/>
              <w:spacing w:line="400" w:lineRule="exact"/>
              <w:jc w:val="center"/>
              <w:rPr>
                <w:rFonts w:cs="Times New Roman"/>
              </w:rPr>
            </w:pPr>
            <w:r>
              <w:rPr>
                <w:rFonts w:hint="eastAsia"/>
              </w:rPr>
              <w:t>硕士</w:t>
            </w:r>
          </w:p>
        </w:tc>
        <w:tc>
          <w:tcPr>
            <w:tcW w:w="787" w:type="dxa"/>
            <w:vAlign w:val="center"/>
          </w:tcPr>
          <w:p>
            <w:pPr>
              <w:shd w:val="clear"/>
              <w:spacing w:line="400" w:lineRule="exact"/>
              <w:jc w:val="center"/>
              <w:rPr>
                <w:rFonts w:cs="Times New Roman"/>
              </w:rPr>
            </w:pPr>
            <w:r>
              <w:rPr>
                <w:rFonts w:hint="eastAsia"/>
              </w:rPr>
              <w:t>音乐</w:t>
            </w:r>
          </w:p>
          <w:p>
            <w:pPr>
              <w:shd w:val="clear"/>
              <w:spacing w:line="400" w:lineRule="exact"/>
              <w:jc w:val="center"/>
              <w:rPr>
                <w:rFonts w:cs="Times New Roman"/>
              </w:rPr>
            </w:pPr>
            <w:r>
              <w:rPr>
                <w:rFonts w:hint="eastAsia"/>
              </w:rPr>
              <w:t>演唱</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蔡馥隆</w:t>
            </w:r>
          </w:p>
        </w:tc>
        <w:tc>
          <w:tcPr>
            <w:tcW w:w="322" w:type="dxa"/>
            <w:vAlign w:val="center"/>
          </w:tcPr>
          <w:p>
            <w:pPr>
              <w:shd w:val="clear"/>
              <w:spacing w:line="400" w:lineRule="exact"/>
              <w:jc w:val="center"/>
              <w:rPr>
                <w:rFonts w:cs="Times New Roman"/>
              </w:rPr>
            </w:pPr>
            <w:r>
              <w:rPr>
                <w:rFonts w:hint="eastAsia"/>
              </w:rPr>
              <w:t>男</w:t>
            </w:r>
          </w:p>
        </w:tc>
        <w:tc>
          <w:tcPr>
            <w:tcW w:w="847" w:type="dxa"/>
            <w:vAlign w:val="center"/>
          </w:tcPr>
          <w:p>
            <w:pPr>
              <w:shd w:val="clear"/>
              <w:spacing w:line="400" w:lineRule="exact"/>
              <w:jc w:val="center"/>
              <w:rPr>
                <w:rFonts w:cs="Times New Roman"/>
                <w:lang w:val="en-US"/>
              </w:rPr>
            </w:pPr>
            <w:r>
              <w:rPr>
                <w:lang w:val="en-US"/>
              </w:rPr>
              <w:t>1994.10</w:t>
            </w:r>
          </w:p>
        </w:tc>
        <w:tc>
          <w:tcPr>
            <w:tcW w:w="1350" w:type="dxa"/>
            <w:vAlign w:val="center"/>
          </w:tcPr>
          <w:p>
            <w:pPr>
              <w:shd w:val="clear"/>
              <w:spacing w:line="400" w:lineRule="exact"/>
              <w:jc w:val="center"/>
              <w:rPr>
                <w:rFonts w:cs="Times New Roman"/>
              </w:rPr>
            </w:pPr>
            <w:r>
              <w:rPr>
                <w:rFonts w:hint="eastAsia"/>
              </w:rPr>
              <w:t>学前教育管理</w:t>
            </w:r>
          </w:p>
        </w:tc>
        <w:tc>
          <w:tcPr>
            <w:tcW w:w="792" w:type="dxa"/>
            <w:vAlign w:val="center"/>
          </w:tcPr>
          <w:p>
            <w:pPr>
              <w:shd w:val="clear"/>
              <w:spacing w:line="400" w:lineRule="exact"/>
              <w:jc w:val="center"/>
              <w:rPr>
                <w:rFonts w:cs="Times New Roman"/>
              </w:rPr>
            </w:pPr>
            <w:r>
              <w:rPr>
                <w:rFonts w:hint="eastAsia"/>
              </w:rPr>
              <w:t>助教</w:t>
            </w:r>
          </w:p>
        </w:tc>
        <w:tc>
          <w:tcPr>
            <w:tcW w:w="1505" w:type="dxa"/>
            <w:vAlign w:val="center"/>
          </w:tcPr>
          <w:p>
            <w:pPr>
              <w:shd w:val="clear"/>
              <w:spacing w:line="400" w:lineRule="exact"/>
              <w:jc w:val="center"/>
              <w:rPr>
                <w:rFonts w:cs="Times New Roman"/>
              </w:rPr>
            </w:pPr>
            <w:r>
              <w:rPr>
                <w:rFonts w:hint="eastAsia"/>
              </w:rPr>
              <w:t>辽宁师范大学</w:t>
            </w:r>
          </w:p>
          <w:p>
            <w:pPr>
              <w:shd w:val="clear"/>
              <w:spacing w:line="400" w:lineRule="exact"/>
              <w:jc w:val="center"/>
              <w:rPr>
                <w:rFonts w:cs="Times New Roman"/>
              </w:rPr>
            </w:pPr>
          </w:p>
        </w:tc>
        <w:tc>
          <w:tcPr>
            <w:tcW w:w="1225" w:type="dxa"/>
            <w:vAlign w:val="center"/>
          </w:tcPr>
          <w:p>
            <w:pPr>
              <w:shd w:val="clear"/>
              <w:spacing w:line="400" w:lineRule="exact"/>
              <w:jc w:val="center"/>
              <w:rPr>
                <w:rFonts w:cs="Times New Roman"/>
              </w:rPr>
            </w:pPr>
            <w:r>
              <w:rPr>
                <w:rFonts w:hint="eastAsia"/>
              </w:rPr>
              <w:t>教育学（课程与教学论）</w:t>
            </w:r>
          </w:p>
        </w:tc>
        <w:tc>
          <w:tcPr>
            <w:tcW w:w="1226" w:type="dxa"/>
            <w:vAlign w:val="center"/>
          </w:tcPr>
          <w:p>
            <w:pPr>
              <w:shd w:val="clear"/>
              <w:spacing w:line="400" w:lineRule="exact"/>
              <w:jc w:val="center"/>
              <w:rPr>
                <w:rFonts w:cs="Times New Roman"/>
              </w:rPr>
            </w:pPr>
            <w:r>
              <w:rPr>
                <w:rFonts w:hint="eastAsia"/>
              </w:rPr>
              <w:t>硕士</w:t>
            </w:r>
          </w:p>
        </w:tc>
        <w:tc>
          <w:tcPr>
            <w:tcW w:w="787" w:type="dxa"/>
            <w:vAlign w:val="center"/>
          </w:tcPr>
          <w:p>
            <w:pPr>
              <w:shd w:val="clear"/>
              <w:spacing w:line="400" w:lineRule="exact"/>
              <w:jc w:val="center"/>
              <w:rPr>
                <w:rFonts w:cs="Times New Roman"/>
              </w:rPr>
            </w:pPr>
            <w:r>
              <w:rPr>
                <w:rFonts w:hint="eastAsia"/>
              </w:rPr>
              <w:t>学前教育</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杨迎天</w:t>
            </w:r>
          </w:p>
        </w:tc>
        <w:tc>
          <w:tcPr>
            <w:tcW w:w="322" w:type="dxa"/>
            <w:vAlign w:val="center"/>
          </w:tcPr>
          <w:p>
            <w:pPr>
              <w:shd w:val="clear"/>
              <w:spacing w:line="400" w:lineRule="exact"/>
              <w:jc w:val="center"/>
              <w:rPr>
                <w:rFonts w:cs="Times New Roman"/>
              </w:rPr>
            </w:pPr>
            <w:r>
              <w:rPr>
                <w:rFonts w:hint="eastAsia"/>
              </w:rPr>
              <w:t>男</w:t>
            </w:r>
          </w:p>
        </w:tc>
        <w:tc>
          <w:tcPr>
            <w:tcW w:w="847" w:type="dxa"/>
            <w:vAlign w:val="center"/>
          </w:tcPr>
          <w:p>
            <w:pPr>
              <w:shd w:val="clear"/>
              <w:spacing w:line="400" w:lineRule="exact"/>
              <w:jc w:val="center"/>
              <w:rPr>
                <w:lang w:val="en-US"/>
              </w:rPr>
            </w:pPr>
            <w:r>
              <w:rPr>
                <w:lang w:val="en-US"/>
              </w:rPr>
              <w:t>1952.05</w:t>
            </w:r>
          </w:p>
        </w:tc>
        <w:tc>
          <w:tcPr>
            <w:tcW w:w="1350" w:type="dxa"/>
            <w:vAlign w:val="center"/>
          </w:tcPr>
          <w:p>
            <w:pPr>
              <w:shd w:val="clear"/>
              <w:spacing w:line="400" w:lineRule="exact"/>
              <w:jc w:val="center"/>
              <w:rPr>
                <w:rFonts w:cs="Times New Roman"/>
              </w:rPr>
            </w:pPr>
            <w:r>
              <w:rPr>
                <w:rFonts w:hint="eastAsia"/>
              </w:rPr>
              <w:t>学前儿童健康教育，舞蹈</w:t>
            </w:r>
          </w:p>
        </w:tc>
        <w:tc>
          <w:tcPr>
            <w:tcW w:w="792" w:type="dxa"/>
            <w:vAlign w:val="center"/>
          </w:tcPr>
          <w:p>
            <w:pPr>
              <w:shd w:val="clear"/>
              <w:spacing w:line="400" w:lineRule="exact"/>
              <w:jc w:val="center"/>
              <w:rPr>
                <w:rFonts w:cs="Times New Roman"/>
              </w:rPr>
            </w:pPr>
            <w:r>
              <w:rPr>
                <w:rFonts w:hint="eastAsia"/>
              </w:rPr>
              <w:t>教授</w:t>
            </w:r>
          </w:p>
        </w:tc>
        <w:tc>
          <w:tcPr>
            <w:tcW w:w="1505" w:type="dxa"/>
            <w:vAlign w:val="center"/>
          </w:tcPr>
          <w:p>
            <w:pPr>
              <w:shd w:val="clear"/>
              <w:spacing w:line="400" w:lineRule="exact"/>
              <w:jc w:val="center"/>
              <w:rPr>
                <w:rFonts w:cs="Times New Roman"/>
              </w:rPr>
            </w:pPr>
            <w:r>
              <w:rPr>
                <w:rFonts w:hint="eastAsia"/>
              </w:rPr>
              <w:t>辽宁师范大学</w:t>
            </w:r>
          </w:p>
        </w:tc>
        <w:tc>
          <w:tcPr>
            <w:tcW w:w="1225" w:type="dxa"/>
            <w:vAlign w:val="center"/>
          </w:tcPr>
          <w:p>
            <w:pPr>
              <w:shd w:val="clear"/>
              <w:spacing w:line="400" w:lineRule="exact"/>
              <w:jc w:val="center"/>
              <w:rPr>
                <w:rFonts w:cs="Times New Roman"/>
              </w:rPr>
            </w:pPr>
            <w:r>
              <w:rPr>
                <w:rFonts w:hint="eastAsia"/>
              </w:rPr>
              <w:t>体育学</w:t>
            </w:r>
          </w:p>
        </w:tc>
        <w:tc>
          <w:tcPr>
            <w:tcW w:w="1226" w:type="dxa"/>
            <w:vAlign w:val="center"/>
          </w:tcPr>
          <w:p>
            <w:pPr>
              <w:shd w:val="clear"/>
              <w:spacing w:line="400" w:lineRule="exact"/>
              <w:jc w:val="center"/>
              <w:rPr>
                <w:rFonts w:cs="Times New Roman"/>
              </w:rPr>
            </w:pPr>
            <w:r>
              <w:rPr>
                <w:rFonts w:hint="eastAsia"/>
              </w:rPr>
              <w:t>学士</w:t>
            </w:r>
          </w:p>
        </w:tc>
        <w:tc>
          <w:tcPr>
            <w:tcW w:w="787" w:type="dxa"/>
            <w:vAlign w:val="center"/>
          </w:tcPr>
          <w:p>
            <w:pPr>
              <w:shd w:val="clear"/>
              <w:spacing w:line="400" w:lineRule="exact"/>
              <w:jc w:val="center"/>
              <w:rPr>
                <w:rFonts w:cs="Times New Roman"/>
              </w:rPr>
            </w:pPr>
            <w:r>
              <w:rPr>
                <w:rFonts w:hint="eastAsia"/>
              </w:rPr>
              <w:t>体育舞蹈</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孟岩</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jc w:val="center"/>
              <w:rPr>
                <w:rFonts w:cs="Times New Roman"/>
                <w:lang w:val="en-US"/>
              </w:rPr>
            </w:pPr>
            <w:r>
              <w:rPr>
                <w:lang w:val="en-US"/>
              </w:rPr>
              <w:t>1988.09</w:t>
            </w:r>
          </w:p>
        </w:tc>
        <w:tc>
          <w:tcPr>
            <w:tcW w:w="1350" w:type="dxa"/>
            <w:vAlign w:val="center"/>
          </w:tcPr>
          <w:p>
            <w:pPr>
              <w:shd w:val="clear"/>
              <w:spacing w:line="400" w:lineRule="exact"/>
              <w:jc w:val="center"/>
              <w:rPr>
                <w:rFonts w:cs="Times New Roman"/>
              </w:rPr>
            </w:pPr>
            <w:r>
              <w:rPr>
                <w:rFonts w:hint="eastAsia"/>
              </w:rPr>
              <w:t>学前课程论</w:t>
            </w:r>
          </w:p>
        </w:tc>
        <w:tc>
          <w:tcPr>
            <w:tcW w:w="792" w:type="dxa"/>
            <w:vAlign w:val="center"/>
          </w:tcPr>
          <w:p>
            <w:pPr>
              <w:shd w:val="clear"/>
              <w:spacing w:line="400" w:lineRule="exact"/>
              <w:jc w:val="center"/>
              <w:rPr>
                <w:rFonts w:cs="Times New Roman"/>
              </w:rPr>
            </w:pPr>
            <w:r>
              <w:rPr>
                <w:rFonts w:hint="eastAsia"/>
              </w:rPr>
              <w:t>讲师</w:t>
            </w:r>
          </w:p>
        </w:tc>
        <w:tc>
          <w:tcPr>
            <w:tcW w:w="1505" w:type="dxa"/>
            <w:vAlign w:val="center"/>
          </w:tcPr>
          <w:p>
            <w:pPr>
              <w:shd w:val="clear"/>
              <w:spacing w:line="400" w:lineRule="exact"/>
              <w:jc w:val="center"/>
              <w:rPr>
                <w:rFonts w:cs="Times New Roman"/>
              </w:rPr>
            </w:pPr>
            <w:r>
              <w:rPr>
                <w:rFonts w:hint="eastAsia"/>
              </w:rPr>
              <w:t>吉林师范大学</w:t>
            </w:r>
          </w:p>
        </w:tc>
        <w:tc>
          <w:tcPr>
            <w:tcW w:w="1225" w:type="dxa"/>
            <w:vAlign w:val="center"/>
          </w:tcPr>
          <w:p>
            <w:pPr>
              <w:shd w:val="clear"/>
              <w:spacing w:line="400" w:lineRule="exact"/>
              <w:jc w:val="center"/>
              <w:rPr>
                <w:rFonts w:cs="Times New Roman"/>
              </w:rPr>
            </w:pPr>
            <w:r>
              <w:rPr>
                <w:rFonts w:hint="eastAsia"/>
              </w:rPr>
              <w:t>教育学（课程教学论）</w:t>
            </w:r>
          </w:p>
        </w:tc>
        <w:tc>
          <w:tcPr>
            <w:tcW w:w="1226" w:type="dxa"/>
            <w:vAlign w:val="center"/>
          </w:tcPr>
          <w:p>
            <w:pPr>
              <w:shd w:val="clear"/>
              <w:spacing w:line="400" w:lineRule="exact"/>
              <w:jc w:val="center"/>
              <w:rPr>
                <w:rFonts w:cs="Times New Roman"/>
              </w:rPr>
            </w:pPr>
            <w:r>
              <w:rPr>
                <w:rFonts w:hint="eastAsia"/>
              </w:rPr>
              <w:t>硕士</w:t>
            </w:r>
          </w:p>
        </w:tc>
        <w:tc>
          <w:tcPr>
            <w:tcW w:w="787" w:type="dxa"/>
            <w:vAlign w:val="center"/>
          </w:tcPr>
          <w:p>
            <w:pPr>
              <w:shd w:val="clear"/>
              <w:spacing w:line="400" w:lineRule="exact"/>
              <w:jc w:val="center"/>
              <w:rPr>
                <w:rFonts w:cs="Times New Roman"/>
              </w:rPr>
            </w:pPr>
            <w:r>
              <w:rPr>
                <w:rFonts w:hint="eastAsia"/>
              </w:rPr>
              <w:t>课程教学</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3" w:hRule="atLeast"/>
        </w:trPr>
        <w:tc>
          <w:tcPr>
            <w:tcW w:w="808" w:type="dxa"/>
            <w:vAlign w:val="center"/>
          </w:tcPr>
          <w:p>
            <w:pPr>
              <w:shd w:val="clear"/>
              <w:spacing w:line="400" w:lineRule="exact"/>
              <w:jc w:val="center"/>
              <w:rPr>
                <w:rFonts w:cs="Times New Roman"/>
                <w:lang w:val="en-US"/>
              </w:rPr>
            </w:pPr>
            <w:r>
              <w:rPr>
                <w:rFonts w:hint="eastAsia"/>
                <w:lang w:val="en-US"/>
              </w:rPr>
              <w:t>曲科洁</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jc w:val="center"/>
              <w:rPr>
                <w:lang w:val="en-US"/>
              </w:rPr>
            </w:pPr>
            <w:r>
              <w:rPr>
                <w:lang w:val="en-US"/>
              </w:rPr>
              <w:t>1994.08</w:t>
            </w:r>
          </w:p>
        </w:tc>
        <w:tc>
          <w:tcPr>
            <w:tcW w:w="1350" w:type="dxa"/>
            <w:vAlign w:val="center"/>
          </w:tcPr>
          <w:p>
            <w:pPr>
              <w:shd w:val="clear"/>
              <w:spacing w:line="400" w:lineRule="exact"/>
              <w:jc w:val="center"/>
              <w:rPr>
                <w:rFonts w:cs="Times New Roman"/>
              </w:rPr>
            </w:pPr>
            <w:r>
              <w:rPr>
                <w:rFonts w:hint="eastAsia"/>
              </w:rPr>
              <w:t>钢琴（一）</w:t>
            </w:r>
          </w:p>
          <w:p>
            <w:pPr>
              <w:shd w:val="clear"/>
              <w:spacing w:line="400" w:lineRule="exact"/>
              <w:jc w:val="center"/>
              <w:rPr>
                <w:rFonts w:cs="Times New Roman"/>
              </w:rPr>
            </w:pPr>
            <w:r>
              <w:rPr>
                <w:rFonts w:hint="eastAsia"/>
              </w:rPr>
              <w:t>钢琴（二）</w:t>
            </w:r>
          </w:p>
        </w:tc>
        <w:tc>
          <w:tcPr>
            <w:tcW w:w="792" w:type="dxa"/>
            <w:vAlign w:val="center"/>
          </w:tcPr>
          <w:p>
            <w:pPr>
              <w:shd w:val="clear"/>
              <w:spacing w:line="400" w:lineRule="exact"/>
              <w:jc w:val="center"/>
              <w:rPr>
                <w:rFonts w:cs="Times New Roman"/>
              </w:rPr>
            </w:pPr>
            <w:r>
              <w:rPr>
                <w:rFonts w:hint="eastAsia"/>
              </w:rPr>
              <w:t>机关干事</w:t>
            </w:r>
          </w:p>
        </w:tc>
        <w:tc>
          <w:tcPr>
            <w:tcW w:w="1505" w:type="dxa"/>
            <w:vAlign w:val="center"/>
          </w:tcPr>
          <w:p>
            <w:pPr>
              <w:shd w:val="clear"/>
              <w:spacing w:line="400" w:lineRule="exact"/>
              <w:jc w:val="center"/>
              <w:rPr>
                <w:rFonts w:cs="Times New Roman"/>
              </w:rPr>
            </w:pPr>
            <w:r>
              <w:rPr>
                <w:rFonts w:hint="eastAsia"/>
              </w:rPr>
              <w:t>辽宁师范大学</w:t>
            </w:r>
          </w:p>
        </w:tc>
        <w:tc>
          <w:tcPr>
            <w:tcW w:w="1225" w:type="dxa"/>
            <w:vAlign w:val="center"/>
          </w:tcPr>
          <w:p>
            <w:pPr>
              <w:shd w:val="clear"/>
              <w:spacing w:line="400" w:lineRule="exact"/>
              <w:jc w:val="center"/>
              <w:rPr>
                <w:rFonts w:cs="Times New Roman"/>
              </w:rPr>
            </w:pPr>
            <w:r>
              <w:rPr>
                <w:rFonts w:hint="eastAsia"/>
              </w:rPr>
              <w:t>音乐学（钢琴演奏）</w:t>
            </w:r>
          </w:p>
        </w:tc>
        <w:tc>
          <w:tcPr>
            <w:tcW w:w="1226" w:type="dxa"/>
            <w:vAlign w:val="center"/>
          </w:tcPr>
          <w:p>
            <w:pPr>
              <w:shd w:val="clear"/>
              <w:spacing w:line="400" w:lineRule="exact"/>
              <w:jc w:val="center"/>
              <w:rPr>
                <w:rFonts w:cs="Times New Roman"/>
              </w:rPr>
            </w:pPr>
            <w:r>
              <w:rPr>
                <w:rFonts w:hint="eastAsia"/>
              </w:rPr>
              <w:t>硕士</w:t>
            </w:r>
          </w:p>
        </w:tc>
        <w:tc>
          <w:tcPr>
            <w:tcW w:w="787" w:type="dxa"/>
            <w:vAlign w:val="center"/>
          </w:tcPr>
          <w:p>
            <w:pPr>
              <w:shd w:val="clear"/>
              <w:spacing w:line="400" w:lineRule="exact"/>
              <w:jc w:val="center"/>
              <w:rPr>
                <w:rFonts w:cs="Times New Roman"/>
              </w:rPr>
            </w:pPr>
            <w:r>
              <w:rPr>
                <w:rFonts w:hint="eastAsia"/>
              </w:rPr>
              <w:t>钢琴</w:t>
            </w:r>
          </w:p>
        </w:tc>
        <w:tc>
          <w:tcPr>
            <w:tcW w:w="701" w:type="dxa"/>
            <w:vAlign w:val="center"/>
          </w:tcPr>
          <w:p>
            <w:pPr>
              <w:shd w:val="clear"/>
              <w:spacing w:line="400" w:lineRule="exact"/>
              <w:jc w:val="center"/>
              <w:rPr>
                <w:rFonts w:cs="Times New Roman"/>
              </w:rPr>
            </w:pPr>
            <w:r>
              <w:rPr>
                <w:rFonts w:hint="eastAsia"/>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张桂贤</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jc w:val="center"/>
              <w:rPr>
                <w:rFonts w:cs="Times New Roman"/>
                <w:lang w:val="en-US"/>
              </w:rPr>
            </w:pPr>
            <w:r>
              <w:rPr>
                <w:lang w:val="en-US"/>
              </w:rPr>
              <w:t>1959.10</w:t>
            </w:r>
          </w:p>
        </w:tc>
        <w:tc>
          <w:tcPr>
            <w:tcW w:w="1350" w:type="dxa"/>
            <w:vAlign w:val="center"/>
          </w:tcPr>
          <w:p>
            <w:pPr>
              <w:shd w:val="clear"/>
              <w:spacing w:line="400" w:lineRule="exact"/>
              <w:jc w:val="center"/>
              <w:rPr>
                <w:rFonts w:cs="Times New Roman"/>
              </w:rPr>
            </w:pPr>
            <w:r>
              <w:rPr>
                <w:rFonts w:hint="eastAsia"/>
              </w:rPr>
              <w:t>特殊教育概论，学前特殊儿童教育</w:t>
            </w:r>
          </w:p>
        </w:tc>
        <w:tc>
          <w:tcPr>
            <w:tcW w:w="792" w:type="dxa"/>
            <w:vAlign w:val="center"/>
          </w:tcPr>
          <w:p>
            <w:pPr>
              <w:shd w:val="clear"/>
              <w:spacing w:line="400" w:lineRule="exact"/>
              <w:jc w:val="center"/>
              <w:rPr>
                <w:rFonts w:cs="Times New Roman"/>
              </w:rPr>
            </w:pPr>
            <w:r>
              <w:rPr>
                <w:rFonts w:hint="eastAsia"/>
              </w:rPr>
              <w:t>副教授</w:t>
            </w:r>
          </w:p>
        </w:tc>
        <w:tc>
          <w:tcPr>
            <w:tcW w:w="1505" w:type="dxa"/>
            <w:vAlign w:val="center"/>
          </w:tcPr>
          <w:p>
            <w:pPr>
              <w:shd w:val="clear"/>
              <w:spacing w:line="400" w:lineRule="exact"/>
              <w:jc w:val="center"/>
              <w:rPr>
                <w:rFonts w:cs="Times New Roman"/>
              </w:rPr>
            </w:pPr>
            <w:r>
              <w:rPr>
                <w:rFonts w:hint="eastAsia"/>
              </w:rPr>
              <w:t>东北师范大学</w:t>
            </w:r>
          </w:p>
        </w:tc>
        <w:tc>
          <w:tcPr>
            <w:tcW w:w="1225" w:type="dxa"/>
            <w:vAlign w:val="center"/>
          </w:tcPr>
          <w:p>
            <w:pPr>
              <w:shd w:val="clear"/>
              <w:spacing w:line="400" w:lineRule="exact"/>
              <w:jc w:val="center"/>
              <w:rPr>
                <w:rFonts w:cs="Times New Roman"/>
              </w:rPr>
            </w:pPr>
            <w:r>
              <w:rPr>
                <w:rFonts w:hint="eastAsia"/>
              </w:rPr>
              <w:t>汉语言文学</w:t>
            </w:r>
          </w:p>
        </w:tc>
        <w:tc>
          <w:tcPr>
            <w:tcW w:w="1226" w:type="dxa"/>
            <w:vAlign w:val="center"/>
          </w:tcPr>
          <w:p>
            <w:pPr>
              <w:shd w:val="clear"/>
              <w:spacing w:line="400" w:lineRule="exact"/>
              <w:jc w:val="center"/>
              <w:rPr>
                <w:rFonts w:cs="Times New Roman"/>
              </w:rPr>
            </w:pPr>
            <w:r>
              <w:rPr>
                <w:rFonts w:hint="eastAsia"/>
              </w:rPr>
              <w:t>学士</w:t>
            </w:r>
          </w:p>
        </w:tc>
        <w:tc>
          <w:tcPr>
            <w:tcW w:w="787" w:type="dxa"/>
            <w:vAlign w:val="center"/>
          </w:tcPr>
          <w:p>
            <w:pPr>
              <w:shd w:val="clear"/>
              <w:spacing w:line="400" w:lineRule="exact"/>
              <w:jc w:val="center"/>
              <w:rPr>
                <w:rFonts w:cs="Times New Roman"/>
              </w:rPr>
            </w:pPr>
            <w:r>
              <w:rPr>
                <w:rFonts w:hint="eastAsia"/>
              </w:rPr>
              <w:t>教育学</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lang w:val="en-US"/>
              </w:rPr>
            </w:pPr>
            <w:r>
              <w:rPr>
                <w:rFonts w:hint="eastAsia"/>
                <w:lang w:val="en-US"/>
              </w:rPr>
              <w:t>高晔</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jc w:val="center"/>
              <w:rPr>
                <w:rFonts w:cs="Times New Roman"/>
                <w:lang w:val="en-US"/>
              </w:rPr>
            </w:pPr>
            <w:r>
              <w:rPr>
                <w:lang w:val="en-US"/>
              </w:rPr>
              <w:t>1980.01</w:t>
            </w:r>
          </w:p>
        </w:tc>
        <w:tc>
          <w:tcPr>
            <w:tcW w:w="1350" w:type="dxa"/>
            <w:vAlign w:val="center"/>
          </w:tcPr>
          <w:p>
            <w:pPr>
              <w:shd w:val="clear"/>
              <w:spacing w:line="400" w:lineRule="exact"/>
              <w:jc w:val="center"/>
              <w:rPr>
                <w:rFonts w:cs="Times New Roman"/>
              </w:rPr>
            </w:pPr>
            <w:r>
              <w:rPr>
                <w:rFonts w:hint="eastAsia"/>
              </w:rPr>
              <w:t>幼儿园课程</w:t>
            </w:r>
          </w:p>
        </w:tc>
        <w:tc>
          <w:tcPr>
            <w:tcW w:w="792" w:type="dxa"/>
            <w:vAlign w:val="center"/>
          </w:tcPr>
          <w:p>
            <w:pPr>
              <w:shd w:val="clear"/>
              <w:spacing w:line="400" w:lineRule="exact"/>
              <w:jc w:val="center"/>
              <w:rPr>
                <w:rFonts w:cs="Times New Roman"/>
              </w:rPr>
            </w:pPr>
            <w:r>
              <w:rPr>
                <w:rFonts w:hint="eastAsia"/>
              </w:rPr>
              <w:t>副教授</w:t>
            </w:r>
          </w:p>
        </w:tc>
        <w:tc>
          <w:tcPr>
            <w:tcW w:w="1505" w:type="dxa"/>
            <w:vAlign w:val="center"/>
          </w:tcPr>
          <w:p>
            <w:pPr>
              <w:shd w:val="clear"/>
              <w:spacing w:line="400" w:lineRule="exact"/>
              <w:jc w:val="center"/>
              <w:rPr>
                <w:rFonts w:cs="Times New Roman"/>
              </w:rPr>
            </w:pPr>
            <w:r>
              <w:rPr>
                <w:rFonts w:hint="eastAsia"/>
              </w:rPr>
              <w:t>中科院</w:t>
            </w:r>
          </w:p>
        </w:tc>
        <w:tc>
          <w:tcPr>
            <w:tcW w:w="1225" w:type="dxa"/>
            <w:vAlign w:val="center"/>
          </w:tcPr>
          <w:p>
            <w:pPr>
              <w:shd w:val="clear"/>
              <w:spacing w:line="400" w:lineRule="exact"/>
              <w:jc w:val="center"/>
              <w:rPr>
                <w:rFonts w:cs="Times New Roman"/>
              </w:rPr>
            </w:pPr>
            <w:r>
              <w:rPr>
                <w:rFonts w:hint="eastAsia"/>
              </w:rPr>
              <w:t>儿童心理学专业</w:t>
            </w:r>
          </w:p>
        </w:tc>
        <w:tc>
          <w:tcPr>
            <w:tcW w:w="1226" w:type="dxa"/>
            <w:vAlign w:val="center"/>
          </w:tcPr>
          <w:p>
            <w:pPr>
              <w:shd w:val="clear"/>
              <w:spacing w:line="400" w:lineRule="exact"/>
              <w:jc w:val="center"/>
              <w:rPr>
                <w:rFonts w:cs="Times New Roman"/>
              </w:rPr>
            </w:pPr>
            <w:r>
              <w:rPr>
                <w:rFonts w:hint="eastAsia"/>
              </w:rPr>
              <w:t>硕士</w:t>
            </w:r>
          </w:p>
        </w:tc>
        <w:tc>
          <w:tcPr>
            <w:tcW w:w="787" w:type="dxa"/>
            <w:vAlign w:val="center"/>
          </w:tcPr>
          <w:p>
            <w:pPr>
              <w:shd w:val="clear"/>
              <w:spacing w:line="400" w:lineRule="exact"/>
              <w:jc w:val="center"/>
              <w:rPr>
                <w:rFonts w:cs="Times New Roman"/>
              </w:rPr>
            </w:pPr>
            <w:r>
              <w:rPr>
                <w:rFonts w:hint="eastAsia"/>
              </w:rPr>
              <w:t>幼儿园管理</w:t>
            </w:r>
          </w:p>
        </w:tc>
        <w:tc>
          <w:tcPr>
            <w:tcW w:w="701" w:type="dxa"/>
            <w:vAlign w:val="center"/>
          </w:tcPr>
          <w:p>
            <w:pPr>
              <w:shd w:val="clear"/>
              <w:spacing w:line="400" w:lineRule="exact"/>
              <w:jc w:val="center"/>
              <w:rPr>
                <w:rFonts w:cs="Times New Roman"/>
              </w:rPr>
            </w:pPr>
            <w:r>
              <w:rPr>
                <w:rFonts w:hint="eastAsia"/>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33" w:hRule="atLeast"/>
        </w:trPr>
        <w:tc>
          <w:tcPr>
            <w:tcW w:w="808" w:type="dxa"/>
            <w:vAlign w:val="center"/>
          </w:tcPr>
          <w:p>
            <w:pPr>
              <w:shd w:val="clear"/>
              <w:spacing w:line="400" w:lineRule="exact"/>
              <w:jc w:val="center"/>
              <w:rPr>
                <w:rFonts w:cs="Times New Roman"/>
              </w:rPr>
            </w:pPr>
            <w:r>
              <w:rPr>
                <w:rFonts w:hint="eastAsia"/>
              </w:rPr>
              <w:t>王朋军</w:t>
            </w:r>
          </w:p>
        </w:tc>
        <w:tc>
          <w:tcPr>
            <w:tcW w:w="322" w:type="dxa"/>
            <w:vAlign w:val="center"/>
          </w:tcPr>
          <w:p>
            <w:pPr>
              <w:shd w:val="clear"/>
              <w:spacing w:line="400" w:lineRule="exact"/>
              <w:jc w:val="center"/>
              <w:rPr>
                <w:rFonts w:cs="Times New Roman"/>
              </w:rPr>
            </w:pPr>
            <w:r>
              <w:rPr>
                <w:rFonts w:hint="eastAsia"/>
              </w:rPr>
              <w:t>男</w:t>
            </w:r>
          </w:p>
        </w:tc>
        <w:tc>
          <w:tcPr>
            <w:tcW w:w="847" w:type="dxa"/>
            <w:vAlign w:val="center"/>
          </w:tcPr>
          <w:p>
            <w:pPr>
              <w:shd w:val="clear"/>
              <w:spacing w:line="400" w:lineRule="exact"/>
              <w:jc w:val="center"/>
              <w:rPr>
                <w:rFonts w:cs="Times New Roman"/>
                <w:lang w:val="en-US"/>
              </w:rPr>
            </w:pPr>
            <w:r>
              <w:rPr>
                <w:lang w:val="en-US"/>
              </w:rPr>
              <w:t>1984.05</w:t>
            </w:r>
          </w:p>
        </w:tc>
        <w:tc>
          <w:tcPr>
            <w:tcW w:w="1350" w:type="dxa"/>
            <w:vAlign w:val="center"/>
          </w:tcPr>
          <w:p>
            <w:pPr>
              <w:shd w:val="clear"/>
              <w:spacing w:line="400" w:lineRule="exact"/>
              <w:jc w:val="center"/>
              <w:rPr>
                <w:rFonts w:cs="Times New Roman"/>
              </w:rPr>
            </w:pPr>
            <w:r>
              <w:rPr>
                <w:rFonts w:hint="eastAsia"/>
              </w:rPr>
              <w:t>中外教育，中国学前教育史</w:t>
            </w:r>
          </w:p>
        </w:tc>
        <w:tc>
          <w:tcPr>
            <w:tcW w:w="792" w:type="dxa"/>
            <w:vAlign w:val="center"/>
          </w:tcPr>
          <w:p>
            <w:pPr>
              <w:shd w:val="clear"/>
              <w:spacing w:line="400" w:lineRule="exact"/>
              <w:jc w:val="center"/>
              <w:rPr>
                <w:rFonts w:cs="Times New Roman"/>
              </w:rPr>
            </w:pPr>
            <w:r>
              <w:rPr>
                <w:rFonts w:hint="eastAsia"/>
              </w:rPr>
              <w:t>讲师</w:t>
            </w:r>
          </w:p>
        </w:tc>
        <w:tc>
          <w:tcPr>
            <w:tcW w:w="1505" w:type="dxa"/>
            <w:vAlign w:val="center"/>
          </w:tcPr>
          <w:p>
            <w:pPr>
              <w:shd w:val="clear"/>
              <w:spacing w:line="400" w:lineRule="exact"/>
              <w:jc w:val="center"/>
              <w:rPr>
                <w:rFonts w:cs="Times New Roman"/>
              </w:rPr>
            </w:pPr>
            <w:r>
              <w:rPr>
                <w:rFonts w:hint="eastAsia"/>
              </w:rPr>
              <w:t>沈阳师范大学</w:t>
            </w:r>
          </w:p>
        </w:tc>
        <w:tc>
          <w:tcPr>
            <w:tcW w:w="1225" w:type="dxa"/>
            <w:vAlign w:val="center"/>
          </w:tcPr>
          <w:p>
            <w:pPr>
              <w:shd w:val="clear"/>
              <w:spacing w:line="400" w:lineRule="exact"/>
              <w:jc w:val="center"/>
              <w:rPr>
                <w:rFonts w:cs="Times New Roman"/>
              </w:rPr>
            </w:pPr>
            <w:r>
              <w:rPr>
                <w:rFonts w:hint="eastAsia"/>
              </w:rPr>
              <w:t>教育学（课程与教学论）</w:t>
            </w:r>
          </w:p>
        </w:tc>
        <w:tc>
          <w:tcPr>
            <w:tcW w:w="1226" w:type="dxa"/>
            <w:vAlign w:val="center"/>
          </w:tcPr>
          <w:p>
            <w:pPr>
              <w:shd w:val="clear"/>
              <w:spacing w:line="400" w:lineRule="exact"/>
              <w:jc w:val="center"/>
              <w:rPr>
                <w:rFonts w:cs="Times New Roman"/>
              </w:rPr>
            </w:pPr>
            <w:r>
              <w:rPr>
                <w:rFonts w:hint="eastAsia"/>
              </w:rPr>
              <w:t>硕士</w:t>
            </w:r>
          </w:p>
        </w:tc>
        <w:tc>
          <w:tcPr>
            <w:tcW w:w="787" w:type="dxa"/>
            <w:vAlign w:val="center"/>
          </w:tcPr>
          <w:p>
            <w:pPr>
              <w:shd w:val="clear"/>
              <w:spacing w:line="400" w:lineRule="exact"/>
              <w:jc w:val="center"/>
              <w:rPr>
                <w:rFonts w:cs="Times New Roman"/>
              </w:rPr>
            </w:pPr>
            <w:r>
              <w:rPr>
                <w:rFonts w:hint="eastAsia"/>
              </w:rPr>
              <w:t>中外教育</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于珊珊</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jc w:val="center"/>
              <w:rPr>
                <w:lang w:val="en-US"/>
              </w:rPr>
            </w:pPr>
            <w:r>
              <w:rPr>
                <w:lang w:val="en-US"/>
              </w:rPr>
              <w:t>1983.08</w:t>
            </w:r>
          </w:p>
        </w:tc>
        <w:tc>
          <w:tcPr>
            <w:tcW w:w="1350" w:type="dxa"/>
            <w:vAlign w:val="center"/>
          </w:tcPr>
          <w:p>
            <w:pPr>
              <w:shd w:val="clear"/>
              <w:spacing w:line="400" w:lineRule="exact"/>
              <w:jc w:val="center"/>
              <w:rPr>
                <w:rFonts w:cs="Times New Roman"/>
              </w:rPr>
            </w:pPr>
            <w:r>
              <w:rPr>
                <w:rFonts w:hint="eastAsia"/>
              </w:rPr>
              <w:t>普通心理学教育心理学</w:t>
            </w:r>
          </w:p>
        </w:tc>
        <w:tc>
          <w:tcPr>
            <w:tcW w:w="792" w:type="dxa"/>
            <w:vAlign w:val="center"/>
          </w:tcPr>
          <w:p>
            <w:pPr>
              <w:shd w:val="clear"/>
              <w:spacing w:line="400" w:lineRule="exact"/>
              <w:jc w:val="center"/>
              <w:rPr>
                <w:rFonts w:cs="Times New Roman"/>
              </w:rPr>
            </w:pPr>
            <w:r>
              <w:rPr>
                <w:rFonts w:hint="eastAsia"/>
              </w:rPr>
              <w:t>讲师</w:t>
            </w:r>
          </w:p>
        </w:tc>
        <w:tc>
          <w:tcPr>
            <w:tcW w:w="1505" w:type="dxa"/>
            <w:vAlign w:val="center"/>
          </w:tcPr>
          <w:p>
            <w:pPr>
              <w:shd w:val="clear"/>
              <w:spacing w:line="400" w:lineRule="exact"/>
              <w:jc w:val="center"/>
              <w:rPr>
                <w:rFonts w:cs="Times New Roman"/>
              </w:rPr>
            </w:pPr>
            <w:r>
              <w:rPr>
                <w:rFonts w:hint="eastAsia"/>
              </w:rPr>
              <w:t>辽宁师范大学</w:t>
            </w:r>
          </w:p>
        </w:tc>
        <w:tc>
          <w:tcPr>
            <w:tcW w:w="1225" w:type="dxa"/>
            <w:vAlign w:val="center"/>
          </w:tcPr>
          <w:p>
            <w:pPr>
              <w:shd w:val="clear"/>
              <w:spacing w:line="400" w:lineRule="exact"/>
              <w:jc w:val="center"/>
              <w:rPr>
                <w:rFonts w:cs="Times New Roman"/>
              </w:rPr>
            </w:pPr>
            <w:r>
              <w:rPr>
                <w:rFonts w:hint="eastAsia"/>
              </w:rPr>
              <w:t>思想政治教育</w:t>
            </w:r>
          </w:p>
        </w:tc>
        <w:tc>
          <w:tcPr>
            <w:tcW w:w="1226" w:type="dxa"/>
            <w:vAlign w:val="center"/>
          </w:tcPr>
          <w:p>
            <w:pPr>
              <w:shd w:val="clear"/>
              <w:spacing w:line="400" w:lineRule="exact"/>
              <w:jc w:val="center"/>
              <w:rPr>
                <w:rFonts w:cs="Times New Roman"/>
              </w:rPr>
            </w:pPr>
            <w:r>
              <w:rPr>
                <w:rFonts w:hint="eastAsia"/>
              </w:rPr>
              <w:t>硕士</w:t>
            </w:r>
          </w:p>
        </w:tc>
        <w:tc>
          <w:tcPr>
            <w:tcW w:w="787" w:type="dxa"/>
            <w:vAlign w:val="center"/>
          </w:tcPr>
          <w:p>
            <w:pPr>
              <w:shd w:val="clear"/>
              <w:spacing w:line="400" w:lineRule="exact"/>
              <w:jc w:val="center"/>
              <w:rPr>
                <w:rFonts w:cs="Times New Roman"/>
              </w:rPr>
            </w:pPr>
            <w:r>
              <w:rPr>
                <w:rFonts w:hint="eastAsia"/>
              </w:rPr>
              <w:t>教育心理学</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任志飞</w:t>
            </w:r>
          </w:p>
        </w:tc>
        <w:tc>
          <w:tcPr>
            <w:tcW w:w="322" w:type="dxa"/>
            <w:vAlign w:val="center"/>
          </w:tcPr>
          <w:p>
            <w:pPr>
              <w:shd w:val="clear"/>
              <w:spacing w:line="400" w:lineRule="exact"/>
              <w:jc w:val="center"/>
              <w:rPr>
                <w:rFonts w:cs="Times New Roman"/>
              </w:rPr>
            </w:pPr>
            <w:r>
              <w:rPr>
                <w:rFonts w:hint="eastAsia"/>
              </w:rPr>
              <w:t>男</w:t>
            </w:r>
          </w:p>
        </w:tc>
        <w:tc>
          <w:tcPr>
            <w:tcW w:w="847" w:type="dxa"/>
            <w:vAlign w:val="center"/>
          </w:tcPr>
          <w:p>
            <w:pPr>
              <w:shd w:val="clear"/>
              <w:spacing w:line="400" w:lineRule="exact"/>
              <w:jc w:val="center"/>
              <w:rPr>
                <w:rFonts w:cs="Times New Roman"/>
                <w:lang w:val="en-US"/>
              </w:rPr>
            </w:pPr>
            <w:r>
              <w:rPr>
                <w:lang w:val="en-US"/>
              </w:rPr>
              <w:t>1984.09</w:t>
            </w:r>
          </w:p>
        </w:tc>
        <w:tc>
          <w:tcPr>
            <w:tcW w:w="1350" w:type="dxa"/>
            <w:vAlign w:val="center"/>
          </w:tcPr>
          <w:p>
            <w:pPr>
              <w:shd w:val="clear"/>
              <w:spacing w:line="400" w:lineRule="exact"/>
              <w:jc w:val="center"/>
              <w:rPr>
                <w:rFonts w:cs="Times New Roman"/>
              </w:rPr>
            </w:pPr>
            <w:r>
              <w:rPr>
                <w:rFonts w:hint="eastAsia"/>
              </w:rPr>
              <w:t>美术</w:t>
            </w:r>
          </w:p>
          <w:p>
            <w:pPr>
              <w:shd w:val="clear"/>
              <w:spacing w:line="400" w:lineRule="exact"/>
              <w:jc w:val="center"/>
              <w:rPr>
                <w:rFonts w:cs="Times New Roman"/>
              </w:rPr>
            </w:pPr>
            <w:r>
              <w:rPr>
                <w:rFonts w:hint="eastAsia"/>
              </w:rPr>
              <w:t>幼儿园环境设计与布置</w:t>
            </w:r>
          </w:p>
        </w:tc>
        <w:tc>
          <w:tcPr>
            <w:tcW w:w="792" w:type="dxa"/>
            <w:vAlign w:val="center"/>
          </w:tcPr>
          <w:p>
            <w:pPr>
              <w:shd w:val="clear"/>
              <w:spacing w:line="400" w:lineRule="exact"/>
              <w:jc w:val="center"/>
              <w:rPr>
                <w:rFonts w:cs="Times New Roman"/>
              </w:rPr>
            </w:pPr>
            <w:r>
              <w:rPr>
                <w:rFonts w:hint="eastAsia"/>
              </w:rPr>
              <w:t>副教授</w:t>
            </w:r>
          </w:p>
        </w:tc>
        <w:tc>
          <w:tcPr>
            <w:tcW w:w="1505" w:type="dxa"/>
            <w:vAlign w:val="center"/>
          </w:tcPr>
          <w:p>
            <w:pPr>
              <w:shd w:val="clear"/>
              <w:spacing w:line="400" w:lineRule="exact"/>
              <w:jc w:val="center"/>
              <w:rPr>
                <w:rFonts w:cs="Times New Roman"/>
              </w:rPr>
            </w:pPr>
            <w:r>
              <w:rPr>
                <w:rFonts w:hint="eastAsia"/>
              </w:rPr>
              <w:t>沈阳建筑大学</w:t>
            </w:r>
          </w:p>
        </w:tc>
        <w:tc>
          <w:tcPr>
            <w:tcW w:w="1225" w:type="dxa"/>
            <w:vAlign w:val="center"/>
          </w:tcPr>
          <w:p>
            <w:pPr>
              <w:pStyle w:val="18"/>
              <w:shd w:val="clear"/>
              <w:spacing w:line="400" w:lineRule="exact"/>
              <w:jc w:val="center"/>
              <w:rPr>
                <w:rFonts w:cs="Times New Roman"/>
              </w:rPr>
            </w:pPr>
          </w:p>
          <w:p>
            <w:pPr>
              <w:pStyle w:val="18"/>
              <w:shd w:val="clear"/>
              <w:spacing w:line="400" w:lineRule="exact"/>
              <w:jc w:val="center"/>
              <w:rPr>
                <w:rFonts w:cs="Times New Roman"/>
              </w:rPr>
            </w:pPr>
            <w:r>
              <w:rPr>
                <w:rFonts w:hint="eastAsia"/>
              </w:rPr>
              <w:t>设计艺术学</w:t>
            </w:r>
          </w:p>
        </w:tc>
        <w:tc>
          <w:tcPr>
            <w:tcW w:w="1226" w:type="dxa"/>
            <w:vAlign w:val="center"/>
          </w:tcPr>
          <w:p>
            <w:pPr>
              <w:pStyle w:val="18"/>
              <w:shd w:val="clear"/>
              <w:spacing w:line="400" w:lineRule="exact"/>
              <w:ind w:firstLine="440" w:firstLineChars="200"/>
              <w:jc w:val="center"/>
              <w:rPr>
                <w:rFonts w:cs="Times New Roman"/>
              </w:rPr>
            </w:pPr>
          </w:p>
          <w:p>
            <w:pPr>
              <w:pStyle w:val="18"/>
              <w:shd w:val="clear"/>
              <w:spacing w:line="400" w:lineRule="exact"/>
              <w:jc w:val="center"/>
              <w:rPr>
                <w:rFonts w:cs="Times New Roman"/>
              </w:rPr>
            </w:pPr>
            <w:r>
              <w:rPr>
                <w:rFonts w:hint="eastAsia"/>
              </w:rPr>
              <w:t>硕士</w:t>
            </w:r>
          </w:p>
        </w:tc>
        <w:tc>
          <w:tcPr>
            <w:tcW w:w="787" w:type="dxa"/>
            <w:vAlign w:val="center"/>
          </w:tcPr>
          <w:p>
            <w:pPr>
              <w:pStyle w:val="18"/>
              <w:shd w:val="clear"/>
              <w:spacing w:line="400" w:lineRule="exact"/>
              <w:jc w:val="center"/>
              <w:rPr>
                <w:rFonts w:cs="Times New Roman"/>
              </w:rPr>
            </w:pPr>
            <w:r>
              <w:rPr>
                <w:rFonts w:hint="eastAsia"/>
              </w:rPr>
              <w:t>美术，幼儿园环境设计</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刘明</w:t>
            </w:r>
          </w:p>
        </w:tc>
        <w:tc>
          <w:tcPr>
            <w:tcW w:w="322" w:type="dxa"/>
            <w:vAlign w:val="center"/>
          </w:tcPr>
          <w:p>
            <w:pPr>
              <w:shd w:val="clear"/>
              <w:spacing w:line="400" w:lineRule="exact"/>
              <w:jc w:val="center"/>
              <w:rPr>
                <w:rFonts w:cs="Times New Roman"/>
              </w:rPr>
            </w:pPr>
            <w:r>
              <w:rPr>
                <w:rFonts w:hint="eastAsia"/>
              </w:rPr>
              <w:t>男</w:t>
            </w:r>
          </w:p>
        </w:tc>
        <w:tc>
          <w:tcPr>
            <w:tcW w:w="847" w:type="dxa"/>
            <w:vAlign w:val="center"/>
          </w:tcPr>
          <w:p>
            <w:pPr>
              <w:shd w:val="clear"/>
              <w:spacing w:line="400" w:lineRule="exact"/>
              <w:jc w:val="center"/>
              <w:rPr>
                <w:rFonts w:cs="Times New Roman"/>
                <w:lang w:val="en-US"/>
              </w:rPr>
            </w:pPr>
            <w:r>
              <w:rPr>
                <w:lang w:val="en-US"/>
              </w:rPr>
              <w:t>1981.05</w:t>
            </w:r>
          </w:p>
        </w:tc>
        <w:tc>
          <w:tcPr>
            <w:tcW w:w="1350" w:type="dxa"/>
            <w:vAlign w:val="center"/>
          </w:tcPr>
          <w:p>
            <w:pPr>
              <w:shd w:val="clear"/>
              <w:spacing w:line="400" w:lineRule="exact"/>
              <w:jc w:val="center"/>
              <w:rPr>
                <w:rFonts w:cs="Times New Roman"/>
              </w:rPr>
            </w:pPr>
            <w:r>
              <w:rPr>
                <w:rFonts w:hint="eastAsia"/>
              </w:rPr>
              <w:t>现代教育技术</w:t>
            </w:r>
          </w:p>
        </w:tc>
        <w:tc>
          <w:tcPr>
            <w:tcW w:w="792" w:type="dxa"/>
            <w:vAlign w:val="center"/>
          </w:tcPr>
          <w:p>
            <w:pPr>
              <w:shd w:val="clear"/>
              <w:spacing w:line="400" w:lineRule="exact"/>
              <w:jc w:val="center"/>
              <w:rPr>
                <w:rFonts w:cs="Times New Roman"/>
              </w:rPr>
            </w:pPr>
            <w:r>
              <w:rPr>
                <w:rFonts w:hint="eastAsia"/>
              </w:rPr>
              <w:t>讲师</w:t>
            </w:r>
          </w:p>
        </w:tc>
        <w:tc>
          <w:tcPr>
            <w:tcW w:w="1505" w:type="dxa"/>
            <w:vAlign w:val="center"/>
          </w:tcPr>
          <w:p>
            <w:pPr>
              <w:shd w:val="clear"/>
              <w:spacing w:line="400" w:lineRule="exact"/>
              <w:jc w:val="center"/>
              <w:rPr>
                <w:rFonts w:cs="Times New Roman"/>
              </w:rPr>
            </w:pPr>
          </w:p>
          <w:p>
            <w:pPr>
              <w:shd w:val="clear"/>
              <w:spacing w:line="400" w:lineRule="exact"/>
              <w:jc w:val="center"/>
              <w:rPr>
                <w:rFonts w:cs="Times New Roman"/>
              </w:rPr>
            </w:pPr>
            <w:r>
              <w:rPr>
                <w:rFonts w:hint="eastAsia"/>
              </w:rPr>
              <w:t>吉林大学</w:t>
            </w:r>
          </w:p>
          <w:p>
            <w:pPr>
              <w:shd w:val="clear"/>
              <w:spacing w:line="400" w:lineRule="exact"/>
              <w:jc w:val="center"/>
              <w:rPr>
                <w:rFonts w:cs="Times New Roman"/>
              </w:rPr>
            </w:pPr>
          </w:p>
        </w:tc>
        <w:tc>
          <w:tcPr>
            <w:tcW w:w="1225" w:type="dxa"/>
            <w:vAlign w:val="center"/>
          </w:tcPr>
          <w:p>
            <w:pPr>
              <w:pStyle w:val="18"/>
              <w:shd w:val="clear"/>
              <w:spacing w:line="400" w:lineRule="exact"/>
              <w:jc w:val="center"/>
              <w:rPr>
                <w:rFonts w:cs="Times New Roman"/>
              </w:rPr>
            </w:pPr>
            <w:r>
              <w:rPr>
                <w:rFonts w:hint="eastAsia"/>
              </w:rPr>
              <w:t>软件工程</w:t>
            </w:r>
          </w:p>
        </w:tc>
        <w:tc>
          <w:tcPr>
            <w:tcW w:w="1226" w:type="dxa"/>
            <w:vAlign w:val="center"/>
          </w:tcPr>
          <w:p>
            <w:pPr>
              <w:pStyle w:val="18"/>
              <w:shd w:val="clear"/>
              <w:spacing w:line="400" w:lineRule="exact"/>
              <w:jc w:val="center"/>
              <w:rPr>
                <w:rFonts w:cs="Times New Roman"/>
              </w:rPr>
            </w:pPr>
            <w:r>
              <w:rPr>
                <w:rFonts w:hint="eastAsia"/>
              </w:rPr>
              <w:t>硕士</w:t>
            </w:r>
          </w:p>
        </w:tc>
        <w:tc>
          <w:tcPr>
            <w:tcW w:w="787" w:type="dxa"/>
            <w:vAlign w:val="center"/>
          </w:tcPr>
          <w:p>
            <w:pPr>
              <w:pStyle w:val="18"/>
              <w:shd w:val="clear"/>
              <w:spacing w:line="400" w:lineRule="exact"/>
              <w:jc w:val="center"/>
              <w:rPr>
                <w:rFonts w:cs="Times New Roman"/>
              </w:rPr>
            </w:pPr>
            <w:r>
              <w:rPr>
                <w:rFonts w:hint="eastAsia"/>
              </w:rPr>
              <w:t>现代教育技术</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张海兰</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jc w:val="center"/>
              <w:rPr>
                <w:rFonts w:cs="Times New Roman"/>
                <w:lang w:val="en-US"/>
              </w:rPr>
            </w:pPr>
            <w:r>
              <w:rPr>
                <w:lang w:val="en-US"/>
              </w:rPr>
              <w:t>1986.05</w:t>
            </w:r>
          </w:p>
        </w:tc>
        <w:tc>
          <w:tcPr>
            <w:tcW w:w="1350" w:type="dxa"/>
            <w:vAlign w:val="center"/>
          </w:tcPr>
          <w:p>
            <w:pPr>
              <w:shd w:val="clear"/>
              <w:spacing w:line="400" w:lineRule="exact"/>
              <w:jc w:val="center"/>
              <w:rPr>
                <w:rFonts w:cs="Times New Roman"/>
              </w:rPr>
            </w:pPr>
            <w:r>
              <w:rPr>
                <w:rFonts w:hint="eastAsia"/>
              </w:rPr>
              <w:t>学前游戏论</w:t>
            </w:r>
          </w:p>
          <w:p>
            <w:pPr>
              <w:shd w:val="clear"/>
              <w:spacing w:line="400" w:lineRule="exact"/>
              <w:jc w:val="center"/>
              <w:rPr>
                <w:rFonts w:cs="Times New Roman"/>
              </w:rPr>
            </w:pPr>
            <w:r>
              <w:rPr>
                <w:rFonts w:hint="eastAsia"/>
              </w:rPr>
              <w:t>学前儿童艺术教育</w:t>
            </w:r>
          </w:p>
        </w:tc>
        <w:tc>
          <w:tcPr>
            <w:tcW w:w="792" w:type="dxa"/>
            <w:vAlign w:val="center"/>
          </w:tcPr>
          <w:p>
            <w:pPr>
              <w:shd w:val="clear"/>
              <w:spacing w:line="400" w:lineRule="exact"/>
              <w:jc w:val="center"/>
              <w:rPr>
                <w:rFonts w:cs="Times New Roman"/>
              </w:rPr>
            </w:pPr>
            <w:r>
              <w:rPr>
                <w:rFonts w:hint="eastAsia"/>
              </w:rPr>
              <w:t>讲师</w:t>
            </w:r>
          </w:p>
        </w:tc>
        <w:tc>
          <w:tcPr>
            <w:tcW w:w="1505" w:type="dxa"/>
            <w:vAlign w:val="center"/>
          </w:tcPr>
          <w:p>
            <w:pPr>
              <w:shd w:val="clear"/>
              <w:spacing w:line="400" w:lineRule="exact"/>
              <w:jc w:val="center"/>
              <w:rPr>
                <w:rFonts w:cs="Times New Roman"/>
              </w:rPr>
            </w:pPr>
            <w:r>
              <w:rPr>
                <w:rFonts w:hint="eastAsia"/>
              </w:rPr>
              <w:t>大连工业大学</w:t>
            </w:r>
          </w:p>
        </w:tc>
        <w:tc>
          <w:tcPr>
            <w:tcW w:w="1225" w:type="dxa"/>
            <w:vAlign w:val="center"/>
          </w:tcPr>
          <w:p>
            <w:pPr>
              <w:pStyle w:val="18"/>
              <w:shd w:val="clear"/>
              <w:spacing w:line="400" w:lineRule="exact"/>
              <w:jc w:val="center"/>
              <w:rPr>
                <w:rFonts w:cs="Times New Roman"/>
              </w:rPr>
            </w:pPr>
            <w:r>
              <w:rPr>
                <w:rFonts w:hint="eastAsia"/>
              </w:rPr>
              <w:t>设计艺术学</w:t>
            </w:r>
          </w:p>
        </w:tc>
        <w:tc>
          <w:tcPr>
            <w:tcW w:w="1226" w:type="dxa"/>
            <w:vAlign w:val="center"/>
          </w:tcPr>
          <w:p>
            <w:pPr>
              <w:pStyle w:val="18"/>
              <w:shd w:val="clear"/>
              <w:spacing w:line="400" w:lineRule="exact"/>
              <w:jc w:val="center"/>
              <w:rPr>
                <w:rFonts w:cs="Times New Roman"/>
              </w:rPr>
            </w:pPr>
            <w:r>
              <w:rPr>
                <w:rFonts w:hint="eastAsia"/>
              </w:rPr>
              <w:t>硕士</w:t>
            </w:r>
          </w:p>
        </w:tc>
        <w:tc>
          <w:tcPr>
            <w:tcW w:w="787" w:type="dxa"/>
            <w:vAlign w:val="center"/>
          </w:tcPr>
          <w:p>
            <w:pPr>
              <w:pStyle w:val="18"/>
              <w:shd w:val="clear"/>
              <w:spacing w:line="400" w:lineRule="exact"/>
              <w:jc w:val="center"/>
              <w:rPr>
                <w:rFonts w:cs="Times New Roman"/>
              </w:rPr>
            </w:pPr>
            <w:r>
              <w:rPr>
                <w:rFonts w:hint="eastAsia"/>
              </w:rPr>
              <w:t>艺术教育</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张冬松</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jc w:val="center"/>
              <w:rPr>
                <w:rFonts w:cs="Times New Roman"/>
                <w:lang w:val="en-US"/>
              </w:rPr>
            </w:pPr>
            <w:r>
              <w:rPr>
                <w:lang w:val="en-US"/>
              </w:rPr>
              <w:t>1972.06</w:t>
            </w:r>
          </w:p>
        </w:tc>
        <w:tc>
          <w:tcPr>
            <w:tcW w:w="1350" w:type="dxa"/>
            <w:vAlign w:val="center"/>
          </w:tcPr>
          <w:p>
            <w:pPr>
              <w:shd w:val="clear"/>
              <w:spacing w:line="400" w:lineRule="exact"/>
              <w:jc w:val="center"/>
              <w:rPr>
                <w:rFonts w:cs="Times New Roman"/>
              </w:rPr>
            </w:pPr>
            <w:r>
              <w:rPr>
                <w:rFonts w:hint="eastAsia"/>
              </w:rPr>
              <w:t>人体解剖生理学，学前儿童保育学</w:t>
            </w:r>
          </w:p>
        </w:tc>
        <w:tc>
          <w:tcPr>
            <w:tcW w:w="792" w:type="dxa"/>
            <w:vAlign w:val="center"/>
          </w:tcPr>
          <w:p>
            <w:pPr>
              <w:shd w:val="clear"/>
              <w:spacing w:line="400" w:lineRule="exact"/>
              <w:jc w:val="center"/>
              <w:rPr>
                <w:rFonts w:cs="Times New Roman"/>
              </w:rPr>
            </w:pPr>
            <w:r>
              <w:rPr>
                <w:rFonts w:hint="eastAsia"/>
              </w:rPr>
              <w:t>副教授</w:t>
            </w:r>
          </w:p>
        </w:tc>
        <w:tc>
          <w:tcPr>
            <w:tcW w:w="1505" w:type="dxa"/>
            <w:vAlign w:val="center"/>
          </w:tcPr>
          <w:p>
            <w:pPr>
              <w:shd w:val="clear"/>
              <w:spacing w:line="400" w:lineRule="exact"/>
              <w:jc w:val="center"/>
              <w:rPr>
                <w:rFonts w:cs="Times New Roman"/>
              </w:rPr>
            </w:pPr>
            <w:r>
              <w:rPr>
                <w:rFonts w:hint="eastAsia"/>
              </w:rPr>
              <w:t>锦州医科大学</w:t>
            </w:r>
          </w:p>
        </w:tc>
        <w:tc>
          <w:tcPr>
            <w:tcW w:w="1225" w:type="dxa"/>
            <w:vAlign w:val="center"/>
          </w:tcPr>
          <w:p>
            <w:pPr>
              <w:pStyle w:val="18"/>
              <w:shd w:val="clear"/>
              <w:spacing w:line="400" w:lineRule="exact"/>
              <w:jc w:val="center"/>
              <w:rPr>
                <w:rFonts w:cs="Times New Roman"/>
              </w:rPr>
            </w:pPr>
            <w:r>
              <w:rPr>
                <w:rFonts w:hint="eastAsia"/>
              </w:rPr>
              <w:t>临床医学</w:t>
            </w:r>
          </w:p>
        </w:tc>
        <w:tc>
          <w:tcPr>
            <w:tcW w:w="1226" w:type="dxa"/>
            <w:vAlign w:val="center"/>
          </w:tcPr>
          <w:p>
            <w:pPr>
              <w:pStyle w:val="18"/>
              <w:shd w:val="clear"/>
              <w:spacing w:line="400" w:lineRule="exact"/>
              <w:jc w:val="center"/>
              <w:rPr>
                <w:rFonts w:cs="Times New Roman"/>
              </w:rPr>
            </w:pPr>
            <w:r>
              <w:rPr>
                <w:rFonts w:hint="eastAsia"/>
              </w:rPr>
              <w:t>硕士</w:t>
            </w:r>
          </w:p>
        </w:tc>
        <w:tc>
          <w:tcPr>
            <w:tcW w:w="787" w:type="dxa"/>
            <w:vAlign w:val="center"/>
          </w:tcPr>
          <w:p>
            <w:pPr>
              <w:pStyle w:val="18"/>
              <w:shd w:val="clear"/>
              <w:spacing w:line="400" w:lineRule="exact"/>
              <w:jc w:val="center"/>
              <w:rPr>
                <w:rFonts w:cs="Times New Roman"/>
              </w:rPr>
            </w:pPr>
            <w:r>
              <w:rPr>
                <w:rFonts w:hint="eastAsia"/>
              </w:rPr>
              <w:t>儿童保育</w:t>
            </w:r>
          </w:p>
        </w:tc>
        <w:tc>
          <w:tcPr>
            <w:tcW w:w="701" w:type="dxa"/>
            <w:vAlign w:val="center"/>
          </w:tcPr>
          <w:p>
            <w:pPr>
              <w:shd w:val="clear"/>
              <w:spacing w:line="400" w:lineRule="exact"/>
              <w:jc w:val="center"/>
              <w:rPr>
                <w:rFonts w:cs="Times New Roman"/>
              </w:rPr>
            </w:pPr>
            <w:r>
              <w:rPr>
                <w:rFonts w:hint="eastAsia"/>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杨虹</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jc w:val="center"/>
              <w:rPr>
                <w:rFonts w:cs="Times New Roman"/>
                <w:lang w:val="en-US"/>
              </w:rPr>
            </w:pPr>
            <w:r>
              <w:rPr>
                <w:lang w:val="en-US"/>
              </w:rPr>
              <w:t>1957.05</w:t>
            </w:r>
          </w:p>
        </w:tc>
        <w:tc>
          <w:tcPr>
            <w:tcW w:w="1350" w:type="dxa"/>
            <w:vAlign w:val="center"/>
          </w:tcPr>
          <w:p>
            <w:pPr>
              <w:shd w:val="clear"/>
              <w:spacing w:line="400" w:lineRule="exact"/>
              <w:jc w:val="center"/>
              <w:rPr>
                <w:rFonts w:cs="Times New Roman"/>
              </w:rPr>
            </w:pPr>
            <w:r>
              <w:rPr>
                <w:rFonts w:hint="eastAsia"/>
              </w:rPr>
              <w:t>幼儿园活动设计与实践</w:t>
            </w:r>
          </w:p>
        </w:tc>
        <w:tc>
          <w:tcPr>
            <w:tcW w:w="792" w:type="dxa"/>
            <w:vAlign w:val="center"/>
          </w:tcPr>
          <w:p>
            <w:pPr>
              <w:shd w:val="clear"/>
              <w:spacing w:line="400" w:lineRule="exact"/>
              <w:jc w:val="center"/>
              <w:rPr>
                <w:rFonts w:cs="Times New Roman"/>
              </w:rPr>
            </w:pPr>
            <w:r>
              <w:rPr>
                <w:rFonts w:hint="eastAsia"/>
              </w:rPr>
              <w:t>副教授</w:t>
            </w:r>
          </w:p>
        </w:tc>
        <w:tc>
          <w:tcPr>
            <w:tcW w:w="1505" w:type="dxa"/>
            <w:vAlign w:val="center"/>
          </w:tcPr>
          <w:p>
            <w:pPr>
              <w:shd w:val="clear"/>
              <w:spacing w:line="400" w:lineRule="exact"/>
              <w:jc w:val="center"/>
              <w:rPr>
                <w:rFonts w:cs="Times New Roman"/>
              </w:rPr>
            </w:pPr>
            <w:r>
              <w:rPr>
                <w:rFonts w:hint="eastAsia"/>
              </w:rPr>
              <w:t>辽宁师范大学</w:t>
            </w:r>
          </w:p>
        </w:tc>
        <w:tc>
          <w:tcPr>
            <w:tcW w:w="1225" w:type="dxa"/>
            <w:vAlign w:val="center"/>
          </w:tcPr>
          <w:p>
            <w:pPr>
              <w:pStyle w:val="18"/>
              <w:shd w:val="clear"/>
              <w:spacing w:line="400" w:lineRule="exact"/>
              <w:jc w:val="center"/>
              <w:rPr>
                <w:rFonts w:cs="Times New Roman"/>
              </w:rPr>
            </w:pPr>
          </w:p>
          <w:p>
            <w:pPr>
              <w:pStyle w:val="18"/>
              <w:shd w:val="clear"/>
              <w:spacing w:line="400" w:lineRule="exact"/>
              <w:jc w:val="center"/>
              <w:rPr>
                <w:rFonts w:cs="Times New Roman"/>
              </w:rPr>
            </w:pPr>
            <w:r>
              <w:rPr>
                <w:rFonts w:hint="eastAsia"/>
              </w:rPr>
              <w:t>中国古代文学</w:t>
            </w:r>
          </w:p>
        </w:tc>
        <w:tc>
          <w:tcPr>
            <w:tcW w:w="1226" w:type="dxa"/>
            <w:vAlign w:val="center"/>
          </w:tcPr>
          <w:p>
            <w:pPr>
              <w:pStyle w:val="18"/>
              <w:shd w:val="clear"/>
              <w:spacing w:line="400" w:lineRule="exact"/>
              <w:jc w:val="center"/>
              <w:rPr>
                <w:rFonts w:cs="Times New Roman"/>
              </w:rPr>
            </w:pPr>
            <w:r>
              <w:rPr>
                <w:rFonts w:hint="eastAsia"/>
              </w:rPr>
              <w:t>硕士</w:t>
            </w:r>
          </w:p>
        </w:tc>
        <w:tc>
          <w:tcPr>
            <w:tcW w:w="787" w:type="dxa"/>
            <w:vAlign w:val="center"/>
          </w:tcPr>
          <w:p>
            <w:pPr>
              <w:pStyle w:val="18"/>
              <w:shd w:val="clear"/>
              <w:spacing w:line="400" w:lineRule="exact"/>
              <w:jc w:val="center"/>
              <w:rPr>
                <w:rFonts w:cs="Times New Roman"/>
              </w:rPr>
            </w:pPr>
            <w:r>
              <w:rPr>
                <w:rFonts w:hint="eastAsia"/>
              </w:rPr>
              <w:t>幼儿活动设计</w:t>
            </w:r>
          </w:p>
        </w:tc>
        <w:tc>
          <w:tcPr>
            <w:tcW w:w="701" w:type="dxa"/>
            <w:vAlign w:val="center"/>
          </w:tcPr>
          <w:p>
            <w:pPr>
              <w:shd w:val="clear"/>
              <w:spacing w:line="400" w:lineRule="exact"/>
              <w:jc w:val="center"/>
              <w:rPr>
                <w:rFonts w:cs="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08" w:type="dxa"/>
            <w:vAlign w:val="center"/>
          </w:tcPr>
          <w:p>
            <w:pPr>
              <w:shd w:val="clear"/>
              <w:spacing w:line="400" w:lineRule="exact"/>
              <w:jc w:val="center"/>
              <w:rPr>
                <w:rFonts w:cs="Times New Roman"/>
              </w:rPr>
            </w:pPr>
            <w:r>
              <w:rPr>
                <w:rFonts w:hint="eastAsia"/>
              </w:rPr>
              <w:t>李瑷卉</w:t>
            </w:r>
          </w:p>
        </w:tc>
        <w:tc>
          <w:tcPr>
            <w:tcW w:w="322" w:type="dxa"/>
            <w:vAlign w:val="center"/>
          </w:tcPr>
          <w:p>
            <w:pPr>
              <w:shd w:val="clear"/>
              <w:spacing w:line="400" w:lineRule="exact"/>
              <w:jc w:val="center"/>
              <w:rPr>
                <w:rFonts w:cs="Times New Roman"/>
              </w:rPr>
            </w:pPr>
            <w:r>
              <w:rPr>
                <w:rFonts w:hint="eastAsia"/>
              </w:rPr>
              <w:t>女</w:t>
            </w:r>
          </w:p>
        </w:tc>
        <w:tc>
          <w:tcPr>
            <w:tcW w:w="847" w:type="dxa"/>
            <w:vAlign w:val="center"/>
          </w:tcPr>
          <w:p>
            <w:pPr>
              <w:shd w:val="clear"/>
              <w:spacing w:line="400" w:lineRule="exact"/>
              <w:ind w:left="-220" w:leftChars="-100"/>
              <w:jc w:val="center"/>
              <w:rPr>
                <w:rFonts w:cs="Times New Roman"/>
                <w:lang w:val="en-US"/>
              </w:rPr>
            </w:pPr>
            <w:r>
              <w:rPr>
                <w:lang w:val="en-US"/>
              </w:rPr>
              <w:t>1988.01</w:t>
            </w:r>
          </w:p>
        </w:tc>
        <w:tc>
          <w:tcPr>
            <w:tcW w:w="1350" w:type="dxa"/>
            <w:vAlign w:val="center"/>
          </w:tcPr>
          <w:p>
            <w:pPr>
              <w:shd w:val="clear"/>
              <w:spacing w:line="400" w:lineRule="exact"/>
              <w:jc w:val="center"/>
              <w:rPr>
                <w:rFonts w:cs="Times New Roman"/>
              </w:rPr>
            </w:pPr>
            <w:r>
              <w:rPr>
                <w:rFonts w:hint="eastAsia"/>
              </w:rPr>
              <w:t>手工与幼儿教学玩具制作</w:t>
            </w:r>
          </w:p>
        </w:tc>
        <w:tc>
          <w:tcPr>
            <w:tcW w:w="792" w:type="dxa"/>
            <w:vAlign w:val="center"/>
          </w:tcPr>
          <w:p>
            <w:pPr>
              <w:shd w:val="clear"/>
              <w:spacing w:line="400" w:lineRule="exact"/>
              <w:jc w:val="center"/>
              <w:rPr>
                <w:rFonts w:cs="Times New Roman"/>
              </w:rPr>
            </w:pPr>
            <w:r>
              <w:rPr>
                <w:rFonts w:hint="eastAsia"/>
              </w:rPr>
              <w:t>讲师</w:t>
            </w:r>
          </w:p>
        </w:tc>
        <w:tc>
          <w:tcPr>
            <w:tcW w:w="1505" w:type="dxa"/>
            <w:vAlign w:val="center"/>
          </w:tcPr>
          <w:p>
            <w:pPr>
              <w:shd w:val="clear"/>
              <w:spacing w:line="400" w:lineRule="exact"/>
              <w:jc w:val="center"/>
              <w:rPr>
                <w:rFonts w:cs="Times New Roman"/>
              </w:rPr>
            </w:pPr>
            <w:r>
              <w:rPr>
                <w:rFonts w:hint="eastAsia"/>
              </w:rPr>
              <w:t>渤海大学</w:t>
            </w:r>
          </w:p>
        </w:tc>
        <w:tc>
          <w:tcPr>
            <w:tcW w:w="1225" w:type="dxa"/>
            <w:vAlign w:val="center"/>
          </w:tcPr>
          <w:p>
            <w:pPr>
              <w:pStyle w:val="18"/>
              <w:shd w:val="clear"/>
              <w:spacing w:line="400" w:lineRule="exact"/>
              <w:jc w:val="center"/>
              <w:rPr>
                <w:rFonts w:cs="Times New Roman"/>
              </w:rPr>
            </w:pPr>
          </w:p>
          <w:p>
            <w:pPr>
              <w:pStyle w:val="18"/>
              <w:shd w:val="clear"/>
              <w:spacing w:line="400" w:lineRule="exact"/>
              <w:jc w:val="center"/>
              <w:rPr>
                <w:rFonts w:cs="Times New Roman"/>
              </w:rPr>
            </w:pPr>
            <w:r>
              <w:rPr>
                <w:rFonts w:hint="eastAsia"/>
              </w:rPr>
              <w:t>汉语国际教育</w:t>
            </w:r>
          </w:p>
        </w:tc>
        <w:tc>
          <w:tcPr>
            <w:tcW w:w="1226" w:type="dxa"/>
            <w:vAlign w:val="center"/>
          </w:tcPr>
          <w:p>
            <w:pPr>
              <w:pStyle w:val="18"/>
              <w:shd w:val="clear"/>
              <w:spacing w:line="400" w:lineRule="exact"/>
              <w:jc w:val="center"/>
              <w:rPr>
                <w:rFonts w:cs="Times New Roman"/>
              </w:rPr>
            </w:pPr>
            <w:r>
              <w:rPr>
                <w:rFonts w:hint="eastAsia"/>
              </w:rPr>
              <w:t>硕士</w:t>
            </w:r>
          </w:p>
        </w:tc>
        <w:tc>
          <w:tcPr>
            <w:tcW w:w="787" w:type="dxa"/>
            <w:vAlign w:val="center"/>
          </w:tcPr>
          <w:p>
            <w:pPr>
              <w:pStyle w:val="18"/>
              <w:shd w:val="clear"/>
              <w:spacing w:line="400" w:lineRule="exact"/>
              <w:jc w:val="center"/>
              <w:rPr>
                <w:rFonts w:cs="Times New Roman"/>
              </w:rPr>
            </w:pPr>
            <w:r>
              <w:rPr>
                <w:rFonts w:hint="eastAsia"/>
              </w:rPr>
              <w:t>手工与幼儿教学</w:t>
            </w:r>
          </w:p>
        </w:tc>
        <w:tc>
          <w:tcPr>
            <w:tcW w:w="701" w:type="dxa"/>
            <w:vAlign w:val="center"/>
          </w:tcPr>
          <w:p>
            <w:pPr>
              <w:shd w:val="clear"/>
              <w:spacing w:line="400" w:lineRule="exact"/>
              <w:jc w:val="center"/>
              <w:rPr>
                <w:rFonts w:cs="Times New Roman"/>
              </w:rPr>
            </w:pPr>
            <w:r>
              <w:rPr>
                <w:rFonts w:hint="eastAsia"/>
              </w:rPr>
              <w:t>专职</w:t>
            </w:r>
          </w:p>
        </w:tc>
      </w:tr>
    </w:tbl>
    <w:p>
      <w:pPr>
        <w:shd w:val="clear"/>
        <w:spacing w:before="197"/>
        <w:ind w:left="218"/>
        <w:rPr>
          <w:rFonts w:ascii="Microsoft JhengHei" w:eastAsia="Microsoft JhengHei" w:cs="Times New Roman"/>
          <w:b/>
          <w:bCs/>
          <w:w w:val="110"/>
          <w:sz w:val="28"/>
          <w:szCs w:val="28"/>
        </w:rPr>
      </w:pPr>
    </w:p>
    <w:p>
      <w:pPr>
        <w:shd w:val="clear"/>
        <w:spacing w:before="197"/>
        <w:ind w:left="218"/>
        <w:rPr>
          <w:rFonts w:ascii="Microsoft JhengHei" w:eastAsia="Microsoft JhengHei" w:cs="Times New Roman"/>
          <w:b/>
          <w:bCs/>
          <w:w w:val="110"/>
          <w:sz w:val="28"/>
          <w:szCs w:val="28"/>
        </w:rPr>
      </w:pPr>
    </w:p>
    <w:p>
      <w:pPr>
        <w:shd w:val="clear"/>
        <w:spacing w:before="197"/>
        <w:rPr>
          <w:rFonts w:ascii="Microsoft JhengHei" w:cs="Times New Roman"/>
          <w:b/>
          <w:bCs/>
          <w:w w:val="110"/>
          <w:sz w:val="28"/>
          <w:szCs w:val="28"/>
        </w:rPr>
      </w:pPr>
    </w:p>
    <w:p>
      <w:pPr>
        <w:shd w:val="clear"/>
        <w:spacing w:before="197"/>
        <w:ind w:left="218"/>
        <w:rPr>
          <w:rFonts w:cs="Times New Roman"/>
          <w:sz w:val="24"/>
          <w:szCs w:val="24"/>
        </w:rPr>
      </w:pPr>
      <w:r>
        <w:rPr>
          <w:rFonts w:ascii="Microsoft JhengHei" w:eastAsia="Microsoft JhengHei" w:cs="Microsoft JhengHei"/>
          <w:b/>
          <w:bCs/>
          <w:w w:val="110"/>
          <w:sz w:val="28"/>
          <w:szCs w:val="28"/>
        </w:rPr>
        <w:t>4.3.</w:t>
      </w:r>
      <w:r>
        <w:rPr>
          <w:rFonts w:hint="eastAsia" w:ascii="Microsoft JhengHei" w:eastAsia="Microsoft JhengHei" w:cs="Microsoft JhengHei"/>
          <w:b/>
          <w:bCs/>
          <w:w w:val="110"/>
          <w:sz w:val="28"/>
          <w:szCs w:val="28"/>
        </w:rPr>
        <w:t>专业核心课程表</w:t>
      </w:r>
      <w:r>
        <w:rPr>
          <w:rFonts w:hint="eastAsia"/>
          <w:w w:val="110"/>
          <w:sz w:val="24"/>
          <w:szCs w:val="24"/>
        </w:rPr>
        <w:t>（以下表格数据由学校填写）</w:t>
      </w:r>
    </w:p>
    <w:p>
      <w:pPr>
        <w:shd w:val="clear"/>
        <w:spacing w:before="4"/>
        <w:rPr>
          <w:rFonts w:cs="Times New Roman"/>
          <w:sz w:val="5"/>
          <w:szCs w:val="5"/>
        </w:rPr>
      </w:pPr>
    </w:p>
    <w:tbl>
      <w:tblPr>
        <w:tblStyle w:val="8"/>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
        <w:gridCol w:w="3530"/>
        <w:gridCol w:w="6"/>
        <w:gridCol w:w="1281"/>
        <w:gridCol w:w="1097"/>
        <w:gridCol w:w="233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3560" w:type="dxa"/>
            <w:gridSpan w:val="2"/>
          </w:tcPr>
          <w:p>
            <w:pPr>
              <w:pStyle w:val="18"/>
              <w:shd w:val="clear"/>
              <w:spacing w:before="191"/>
              <w:ind w:left="1273" w:right="1265"/>
              <w:jc w:val="center"/>
              <w:rPr>
                <w:rFonts w:cs="Times New Roman"/>
                <w:b/>
                <w:bCs/>
                <w:sz w:val="24"/>
                <w:szCs w:val="24"/>
              </w:rPr>
            </w:pPr>
            <w:r>
              <w:rPr>
                <w:rFonts w:hint="eastAsia"/>
                <w:b/>
                <w:bCs/>
                <w:sz w:val="24"/>
                <w:szCs w:val="24"/>
              </w:rPr>
              <w:t>课程名称</w:t>
            </w:r>
          </w:p>
        </w:tc>
        <w:tc>
          <w:tcPr>
            <w:tcW w:w="1287" w:type="dxa"/>
            <w:gridSpan w:val="2"/>
          </w:tcPr>
          <w:p>
            <w:pPr>
              <w:pStyle w:val="18"/>
              <w:shd w:val="clear"/>
              <w:spacing w:before="128" w:line="170" w:lineRule="auto"/>
              <w:ind w:left="280" w:right="272" w:firstLine="120"/>
              <w:rPr>
                <w:rFonts w:cs="Times New Roman"/>
                <w:b/>
                <w:bCs/>
                <w:sz w:val="24"/>
                <w:szCs w:val="24"/>
              </w:rPr>
            </w:pPr>
            <w:r>
              <w:rPr>
                <w:rFonts w:hint="eastAsia"/>
                <w:b/>
                <w:bCs/>
                <w:sz w:val="24"/>
                <w:szCs w:val="24"/>
              </w:rPr>
              <w:t>课程总学时</w:t>
            </w:r>
          </w:p>
        </w:tc>
        <w:tc>
          <w:tcPr>
            <w:tcW w:w="1097" w:type="dxa"/>
          </w:tcPr>
          <w:p>
            <w:pPr>
              <w:pStyle w:val="18"/>
              <w:shd w:val="clear"/>
              <w:spacing w:before="128" w:line="170" w:lineRule="auto"/>
              <w:ind w:left="186" w:right="176" w:firstLine="120"/>
              <w:rPr>
                <w:rFonts w:cs="Times New Roman"/>
                <w:b/>
                <w:bCs/>
                <w:sz w:val="24"/>
                <w:szCs w:val="24"/>
              </w:rPr>
            </w:pPr>
            <w:r>
              <w:rPr>
                <w:rFonts w:hint="eastAsia"/>
                <w:b/>
                <w:bCs/>
                <w:sz w:val="24"/>
                <w:szCs w:val="24"/>
              </w:rPr>
              <w:t>课程周学时</w:t>
            </w:r>
          </w:p>
        </w:tc>
        <w:tc>
          <w:tcPr>
            <w:tcW w:w="2335" w:type="dxa"/>
          </w:tcPr>
          <w:p>
            <w:pPr>
              <w:pStyle w:val="18"/>
              <w:shd w:val="clear"/>
              <w:spacing w:before="191"/>
              <w:ind w:left="565"/>
              <w:rPr>
                <w:rFonts w:cs="Times New Roman"/>
                <w:b/>
                <w:bCs/>
                <w:sz w:val="24"/>
                <w:szCs w:val="24"/>
              </w:rPr>
            </w:pPr>
            <w:r>
              <w:rPr>
                <w:rFonts w:hint="eastAsia"/>
                <w:b/>
                <w:bCs/>
                <w:sz w:val="24"/>
                <w:szCs w:val="24"/>
              </w:rPr>
              <w:t>拟授课教师</w:t>
            </w:r>
          </w:p>
        </w:tc>
        <w:tc>
          <w:tcPr>
            <w:tcW w:w="1295" w:type="dxa"/>
          </w:tcPr>
          <w:p>
            <w:pPr>
              <w:pStyle w:val="18"/>
              <w:shd w:val="clear"/>
              <w:spacing w:before="191"/>
              <w:ind w:left="162"/>
              <w:rPr>
                <w:rFonts w:cs="Times New Roman"/>
                <w:b/>
                <w:bCs/>
                <w:sz w:val="24"/>
                <w:szCs w:val="24"/>
              </w:rPr>
            </w:pPr>
            <w:r>
              <w:rPr>
                <w:rFonts w:hint="eastAsia"/>
                <w:b/>
                <w:bCs/>
                <w:sz w:val="24"/>
                <w:szCs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60" w:type="dxa"/>
            <w:gridSpan w:val="2"/>
            <w:vAlign w:val="center"/>
          </w:tcPr>
          <w:p>
            <w:pPr>
              <w:shd w:val="clear"/>
              <w:spacing w:line="360" w:lineRule="auto"/>
              <w:jc w:val="center"/>
              <w:rPr>
                <w:rFonts w:cs="Times New Roman"/>
                <w:sz w:val="24"/>
                <w:szCs w:val="24"/>
              </w:rPr>
            </w:pPr>
            <w:r>
              <w:rPr>
                <w:rFonts w:hint="eastAsia"/>
                <w:sz w:val="24"/>
                <w:szCs w:val="24"/>
              </w:rPr>
              <w:t>教育学原理</w:t>
            </w:r>
          </w:p>
        </w:tc>
        <w:tc>
          <w:tcPr>
            <w:tcW w:w="1287" w:type="dxa"/>
            <w:gridSpan w:val="2"/>
            <w:vAlign w:val="center"/>
          </w:tcPr>
          <w:p>
            <w:pPr>
              <w:shd w:val="clear"/>
              <w:spacing w:line="360" w:lineRule="auto"/>
              <w:jc w:val="center"/>
              <w:rPr>
                <w:rFonts w:cs="Times New Roman"/>
                <w:sz w:val="24"/>
                <w:szCs w:val="24"/>
              </w:rPr>
            </w:pPr>
            <w:r>
              <w:rPr>
                <w:sz w:val="24"/>
                <w:szCs w:val="24"/>
              </w:rPr>
              <w:t>64</w:t>
            </w:r>
          </w:p>
        </w:tc>
        <w:tc>
          <w:tcPr>
            <w:tcW w:w="1097" w:type="dxa"/>
            <w:vAlign w:val="center"/>
          </w:tcPr>
          <w:p>
            <w:pPr>
              <w:shd w:val="clear"/>
              <w:spacing w:line="360" w:lineRule="auto"/>
              <w:jc w:val="center"/>
              <w:rPr>
                <w:rFonts w:cs="Times New Roman"/>
                <w:sz w:val="24"/>
                <w:szCs w:val="24"/>
              </w:rPr>
            </w:pPr>
            <w:r>
              <w:rPr>
                <w:sz w:val="24"/>
                <w:szCs w:val="24"/>
              </w:rPr>
              <w:t>4</w:t>
            </w:r>
          </w:p>
        </w:tc>
        <w:tc>
          <w:tcPr>
            <w:tcW w:w="2335" w:type="dxa"/>
            <w:vAlign w:val="center"/>
          </w:tcPr>
          <w:p>
            <w:pPr>
              <w:shd w:val="clear"/>
              <w:spacing w:line="360" w:lineRule="auto"/>
              <w:jc w:val="center"/>
              <w:rPr>
                <w:rFonts w:cs="Times New Roman"/>
                <w:sz w:val="24"/>
                <w:szCs w:val="24"/>
              </w:rPr>
            </w:pPr>
            <w:r>
              <w:rPr>
                <w:rFonts w:hint="eastAsia"/>
                <w:sz w:val="24"/>
                <w:szCs w:val="24"/>
              </w:rPr>
              <w:t>郑丽娜</w:t>
            </w:r>
          </w:p>
        </w:tc>
        <w:tc>
          <w:tcPr>
            <w:tcW w:w="1295" w:type="dxa"/>
            <w:vAlign w:val="center"/>
          </w:tcPr>
          <w:p>
            <w:pPr>
              <w:shd w:val="clear"/>
              <w:spacing w:line="360" w:lineRule="auto"/>
              <w:jc w:val="center"/>
              <w:rPr>
                <w:rFonts w:cs="Times New Roman"/>
                <w:sz w:val="24"/>
                <w:szCs w:val="24"/>
              </w:rPr>
            </w:pPr>
            <w:r>
              <w:rPr>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60" w:type="dxa"/>
            <w:gridSpan w:val="2"/>
            <w:vAlign w:val="center"/>
          </w:tcPr>
          <w:p>
            <w:pPr>
              <w:shd w:val="clear"/>
              <w:spacing w:line="360" w:lineRule="auto"/>
              <w:jc w:val="center"/>
              <w:rPr>
                <w:rFonts w:cs="Times New Roman"/>
                <w:sz w:val="24"/>
                <w:szCs w:val="24"/>
              </w:rPr>
            </w:pPr>
            <w:r>
              <w:rPr>
                <w:rFonts w:hint="eastAsia"/>
                <w:sz w:val="24"/>
                <w:szCs w:val="24"/>
              </w:rPr>
              <w:t>普通心理学</w:t>
            </w:r>
          </w:p>
        </w:tc>
        <w:tc>
          <w:tcPr>
            <w:tcW w:w="1287" w:type="dxa"/>
            <w:gridSpan w:val="2"/>
            <w:vAlign w:val="center"/>
          </w:tcPr>
          <w:p>
            <w:pPr>
              <w:shd w:val="clear"/>
              <w:spacing w:line="360" w:lineRule="auto"/>
              <w:jc w:val="center"/>
              <w:rPr>
                <w:rFonts w:cs="Times New Roman"/>
                <w:sz w:val="24"/>
                <w:szCs w:val="24"/>
              </w:rPr>
            </w:pPr>
            <w:r>
              <w:rPr>
                <w:sz w:val="24"/>
                <w:szCs w:val="24"/>
              </w:rPr>
              <w:t>64</w:t>
            </w:r>
          </w:p>
        </w:tc>
        <w:tc>
          <w:tcPr>
            <w:tcW w:w="1097" w:type="dxa"/>
            <w:vAlign w:val="center"/>
          </w:tcPr>
          <w:p>
            <w:pPr>
              <w:shd w:val="clear"/>
              <w:spacing w:line="360" w:lineRule="auto"/>
              <w:jc w:val="center"/>
              <w:rPr>
                <w:rFonts w:cs="Times New Roman"/>
                <w:sz w:val="24"/>
                <w:szCs w:val="24"/>
              </w:rPr>
            </w:pPr>
            <w:r>
              <w:rPr>
                <w:sz w:val="24"/>
                <w:szCs w:val="24"/>
              </w:rPr>
              <w:t>4</w:t>
            </w:r>
          </w:p>
        </w:tc>
        <w:tc>
          <w:tcPr>
            <w:tcW w:w="2335" w:type="dxa"/>
            <w:vAlign w:val="center"/>
          </w:tcPr>
          <w:p>
            <w:pPr>
              <w:shd w:val="clear"/>
              <w:spacing w:line="360" w:lineRule="auto"/>
              <w:jc w:val="center"/>
              <w:rPr>
                <w:rFonts w:cs="Times New Roman"/>
                <w:sz w:val="24"/>
                <w:szCs w:val="24"/>
              </w:rPr>
            </w:pPr>
            <w:r>
              <w:rPr>
                <w:rFonts w:hint="eastAsia"/>
                <w:sz w:val="24"/>
                <w:szCs w:val="24"/>
              </w:rPr>
              <w:t>于珊珊</w:t>
            </w:r>
          </w:p>
        </w:tc>
        <w:tc>
          <w:tcPr>
            <w:tcW w:w="1295" w:type="dxa"/>
            <w:vAlign w:val="center"/>
          </w:tcPr>
          <w:p>
            <w:pPr>
              <w:shd w:val="clear"/>
              <w:spacing w:line="360" w:lineRule="auto"/>
              <w:jc w:val="center"/>
              <w:rPr>
                <w:rFonts w:cs="Times New Roman"/>
                <w:sz w:val="24"/>
                <w:szCs w:val="24"/>
              </w:rPr>
            </w:pPr>
            <w:r>
              <w:rPr>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60" w:type="dxa"/>
            <w:gridSpan w:val="2"/>
            <w:vAlign w:val="center"/>
          </w:tcPr>
          <w:p>
            <w:pPr>
              <w:shd w:val="clear"/>
              <w:spacing w:line="360" w:lineRule="auto"/>
              <w:jc w:val="center"/>
              <w:rPr>
                <w:rFonts w:cs="Times New Roman"/>
                <w:sz w:val="24"/>
                <w:szCs w:val="24"/>
              </w:rPr>
            </w:pPr>
            <w:r>
              <w:rPr>
                <w:rFonts w:hint="eastAsia"/>
                <w:sz w:val="24"/>
                <w:szCs w:val="24"/>
              </w:rPr>
              <w:t>中外教育史</w:t>
            </w:r>
          </w:p>
        </w:tc>
        <w:tc>
          <w:tcPr>
            <w:tcW w:w="1287" w:type="dxa"/>
            <w:gridSpan w:val="2"/>
            <w:vAlign w:val="center"/>
          </w:tcPr>
          <w:p>
            <w:pPr>
              <w:shd w:val="clear"/>
              <w:spacing w:line="360" w:lineRule="auto"/>
              <w:jc w:val="center"/>
              <w:rPr>
                <w:rFonts w:cs="Times New Roman"/>
                <w:sz w:val="24"/>
                <w:szCs w:val="24"/>
              </w:rPr>
            </w:pPr>
            <w:r>
              <w:rPr>
                <w:sz w:val="24"/>
                <w:szCs w:val="24"/>
              </w:rPr>
              <w:t>64</w:t>
            </w:r>
          </w:p>
        </w:tc>
        <w:tc>
          <w:tcPr>
            <w:tcW w:w="1097" w:type="dxa"/>
            <w:vAlign w:val="center"/>
          </w:tcPr>
          <w:p>
            <w:pPr>
              <w:shd w:val="clear"/>
              <w:spacing w:line="360" w:lineRule="auto"/>
              <w:jc w:val="center"/>
              <w:rPr>
                <w:rFonts w:cs="Times New Roman"/>
                <w:sz w:val="24"/>
                <w:szCs w:val="24"/>
              </w:rPr>
            </w:pPr>
            <w:r>
              <w:rPr>
                <w:sz w:val="24"/>
                <w:szCs w:val="24"/>
              </w:rPr>
              <w:t>4</w:t>
            </w:r>
          </w:p>
        </w:tc>
        <w:tc>
          <w:tcPr>
            <w:tcW w:w="2335" w:type="dxa"/>
            <w:vAlign w:val="center"/>
          </w:tcPr>
          <w:p>
            <w:pPr>
              <w:shd w:val="clear"/>
              <w:spacing w:line="360" w:lineRule="auto"/>
              <w:jc w:val="center"/>
              <w:rPr>
                <w:rFonts w:cs="Times New Roman"/>
                <w:sz w:val="24"/>
                <w:szCs w:val="24"/>
              </w:rPr>
            </w:pPr>
            <w:r>
              <w:rPr>
                <w:rFonts w:hint="eastAsia"/>
                <w:sz w:val="24"/>
                <w:szCs w:val="24"/>
              </w:rPr>
              <w:t>王朋军</w:t>
            </w:r>
          </w:p>
        </w:tc>
        <w:tc>
          <w:tcPr>
            <w:tcW w:w="1295" w:type="dxa"/>
            <w:vAlign w:val="center"/>
          </w:tcPr>
          <w:p>
            <w:pPr>
              <w:shd w:val="clear"/>
              <w:spacing w:line="360" w:lineRule="auto"/>
              <w:jc w:val="center"/>
              <w:rPr>
                <w:rFonts w:cs="Times New Roman"/>
                <w:sz w:val="24"/>
                <w:szCs w:val="24"/>
              </w:rPr>
            </w:pPr>
            <w:r>
              <w:rPr>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60" w:type="dxa"/>
            <w:gridSpan w:val="2"/>
            <w:vAlign w:val="center"/>
          </w:tcPr>
          <w:p>
            <w:pPr>
              <w:shd w:val="clear"/>
              <w:spacing w:line="360" w:lineRule="auto"/>
              <w:jc w:val="center"/>
              <w:rPr>
                <w:rFonts w:cs="Times New Roman"/>
                <w:sz w:val="24"/>
                <w:szCs w:val="24"/>
              </w:rPr>
            </w:pPr>
            <w:r>
              <w:rPr>
                <w:rFonts w:hint="eastAsia"/>
                <w:sz w:val="24"/>
                <w:szCs w:val="24"/>
              </w:rPr>
              <w:t>教育心理学</w:t>
            </w:r>
          </w:p>
        </w:tc>
        <w:tc>
          <w:tcPr>
            <w:tcW w:w="1287" w:type="dxa"/>
            <w:gridSpan w:val="2"/>
            <w:vAlign w:val="center"/>
          </w:tcPr>
          <w:p>
            <w:pPr>
              <w:shd w:val="clear"/>
              <w:spacing w:line="360" w:lineRule="auto"/>
              <w:jc w:val="center"/>
              <w:rPr>
                <w:rFonts w:cs="Times New Roman"/>
                <w:sz w:val="24"/>
                <w:szCs w:val="24"/>
              </w:rPr>
            </w:pPr>
            <w:r>
              <w:rPr>
                <w:sz w:val="24"/>
                <w:szCs w:val="24"/>
              </w:rPr>
              <w:t>64</w:t>
            </w:r>
          </w:p>
        </w:tc>
        <w:tc>
          <w:tcPr>
            <w:tcW w:w="1097" w:type="dxa"/>
            <w:vAlign w:val="center"/>
          </w:tcPr>
          <w:p>
            <w:pPr>
              <w:shd w:val="clear"/>
              <w:spacing w:line="360" w:lineRule="auto"/>
              <w:jc w:val="center"/>
              <w:rPr>
                <w:rFonts w:cs="Times New Roman"/>
                <w:sz w:val="24"/>
                <w:szCs w:val="24"/>
              </w:rPr>
            </w:pPr>
            <w:r>
              <w:rPr>
                <w:sz w:val="24"/>
                <w:szCs w:val="24"/>
              </w:rPr>
              <w:t>4</w:t>
            </w:r>
          </w:p>
        </w:tc>
        <w:tc>
          <w:tcPr>
            <w:tcW w:w="2335" w:type="dxa"/>
            <w:vAlign w:val="center"/>
          </w:tcPr>
          <w:p>
            <w:pPr>
              <w:shd w:val="clear"/>
              <w:spacing w:line="360" w:lineRule="auto"/>
              <w:jc w:val="center"/>
              <w:rPr>
                <w:rFonts w:cs="Times New Roman"/>
                <w:sz w:val="24"/>
                <w:szCs w:val="24"/>
              </w:rPr>
            </w:pPr>
            <w:r>
              <w:rPr>
                <w:rFonts w:hint="eastAsia"/>
                <w:sz w:val="24"/>
                <w:szCs w:val="24"/>
              </w:rPr>
              <w:t>于珊珊</w:t>
            </w:r>
          </w:p>
        </w:tc>
        <w:tc>
          <w:tcPr>
            <w:tcW w:w="1295" w:type="dxa"/>
            <w:vAlign w:val="center"/>
          </w:tcPr>
          <w:p>
            <w:pPr>
              <w:shd w:val="clear"/>
              <w:spacing w:line="360" w:lineRule="auto"/>
              <w:jc w:val="center"/>
              <w:rPr>
                <w:rFonts w:cs="Times New Roman"/>
                <w:sz w:val="24"/>
                <w:szCs w:val="24"/>
              </w:rPr>
            </w:pPr>
            <w:r>
              <w:rPr>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60" w:type="dxa"/>
            <w:gridSpan w:val="2"/>
            <w:vAlign w:val="center"/>
          </w:tcPr>
          <w:p>
            <w:pPr>
              <w:shd w:val="clear"/>
              <w:spacing w:line="360" w:lineRule="auto"/>
              <w:jc w:val="center"/>
              <w:rPr>
                <w:rFonts w:cs="Times New Roman"/>
                <w:sz w:val="24"/>
                <w:szCs w:val="24"/>
              </w:rPr>
            </w:pPr>
            <w:r>
              <w:rPr>
                <w:rFonts w:hint="eastAsia"/>
                <w:sz w:val="24"/>
                <w:szCs w:val="24"/>
              </w:rPr>
              <w:t>课程与教学论</w:t>
            </w:r>
          </w:p>
        </w:tc>
        <w:tc>
          <w:tcPr>
            <w:tcW w:w="1287" w:type="dxa"/>
            <w:gridSpan w:val="2"/>
            <w:vAlign w:val="center"/>
          </w:tcPr>
          <w:p>
            <w:pPr>
              <w:shd w:val="clear"/>
              <w:spacing w:line="360" w:lineRule="auto"/>
              <w:jc w:val="center"/>
              <w:rPr>
                <w:rFonts w:cs="Times New Roman"/>
                <w:sz w:val="24"/>
                <w:szCs w:val="24"/>
              </w:rPr>
            </w:pPr>
            <w:r>
              <w:rPr>
                <w:sz w:val="24"/>
                <w:szCs w:val="24"/>
              </w:rPr>
              <w:t>64</w:t>
            </w:r>
          </w:p>
        </w:tc>
        <w:tc>
          <w:tcPr>
            <w:tcW w:w="1097" w:type="dxa"/>
            <w:vAlign w:val="center"/>
          </w:tcPr>
          <w:p>
            <w:pPr>
              <w:shd w:val="clear"/>
              <w:spacing w:line="360" w:lineRule="auto"/>
              <w:jc w:val="center"/>
              <w:rPr>
                <w:rFonts w:cs="Times New Roman"/>
                <w:sz w:val="24"/>
                <w:szCs w:val="24"/>
              </w:rPr>
            </w:pPr>
            <w:r>
              <w:rPr>
                <w:sz w:val="24"/>
                <w:szCs w:val="24"/>
              </w:rPr>
              <w:t>4</w:t>
            </w:r>
          </w:p>
        </w:tc>
        <w:tc>
          <w:tcPr>
            <w:tcW w:w="2335" w:type="dxa"/>
            <w:vAlign w:val="center"/>
          </w:tcPr>
          <w:p>
            <w:pPr>
              <w:shd w:val="clear"/>
              <w:spacing w:line="360" w:lineRule="auto"/>
              <w:jc w:val="center"/>
              <w:rPr>
                <w:rFonts w:cs="Times New Roman"/>
                <w:sz w:val="24"/>
                <w:szCs w:val="24"/>
              </w:rPr>
            </w:pPr>
            <w:r>
              <w:rPr>
                <w:rFonts w:hint="eastAsia"/>
                <w:sz w:val="24"/>
                <w:szCs w:val="24"/>
              </w:rPr>
              <w:t>孟岩</w:t>
            </w:r>
          </w:p>
        </w:tc>
        <w:tc>
          <w:tcPr>
            <w:tcW w:w="1295" w:type="dxa"/>
            <w:vAlign w:val="center"/>
          </w:tcPr>
          <w:p>
            <w:pPr>
              <w:shd w:val="clear"/>
              <w:spacing w:line="360" w:lineRule="auto"/>
              <w:jc w:val="center"/>
              <w:rPr>
                <w:rFonts w:cs="Times New Roman"/>
                <w:sz w:val="24"/>
                <w:szCs w:val="24"/>
              </w:rPr>
            </w:pPr>
            <w:r>
              <w:rPr>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60" w:type="dxa"/>
            <w:gridSpan w:val="2"/>
            <w:vAlign w:val="center"/>
          </w:tcPr>
          <w:p>
            <w:pPr>
              <w:shd w:val="clear"/>
              <w:spacing w:line="360" w:lineRule="auto"/>
              <w:jc w:val="center"/>
              <w:rPr>
                <w:rFonts w:cs="Times New Roman"/>
                <w:sz w:val="24"/>
                <w:szCs w:val="24"/>
              </w:rPr>
            </w:pPr>
            <w:r>
              <w:rPr>
                <w:rFonts w:hint="eastAsia"/>
                <w:sz w:val="24"/>
                <w:szCs w:val="24"/>
              </w:rPr>
              <w:t>学前教育学</w:t>
            </w:r>
          </w:p>
        </w:tc>
        <w:tc>
          <w:tcPr>
            <w:tcW w:w="1287" w:type="dxa"/>
            <w:gridSpan w:val="2"/>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梅显懋</w:t>
            </w:r>
          </w:p>
        </w:tc>
        <w:tc>
          <w:tcPr>
            <w:tcW w:w="1295" w:type="dxa"/>
            <w:vAlign w:val="center"/>
          </w:tcPr>
          <w:p>
            <w:pPr>
              <w:shd w:val="clear"/>
              <w:spacing w:line="360" w:lineRule="auto"/>
              <w:jc w:val="center"/>
              <w:rPr>
                <w:rFonts w:cs="Times New Roman"/>
                <w:sz w:val="24"/>
                <w:szCs w:val="24"/>
              </w:rPr>
            </w:pPr>
            <w:r>
              <w:rPr>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60" w:type="dxa"/>
            <w:gridSpan w:val="2"/>
            <w:vAlign w:val="center"/>
          </w:tcPr>
          <w:p>
            <w:pPr>
              <w:shd w:val="clear"/>
              <w:spacing w:line="360" w:lineRule="auto"/>
              <w:jc w:val="center"/>
              <w:rPr>
                <w:rFonts w:cs="Times New Roman"/>
                <w:sz w:val="24"/>
                <w:szCs w:val="24"/>
              </w:rPr>
            </w:pPr>
            <w:r>
              <w:rPr>
                <w:rFonts w:hint="eastAsia"/>
                <w:sz w:val="24"/>
                <w:szCs w:val="24"/>
              </w:rPr>
              <w:t>学前课程论</w:t>
            </w:r>
          </w:p>
        </w:tc>
        <w:tc>
          <w:tcPr>
            <w:tcW w:w="1287" w:type="dxa"/>
            <w:gridSpan w:val="2"/>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孟岩</w:t>
            </w:r>
          </w:p>
        </w:tc>
        <w:tc>
          <w:tcPr>
            <w:tcW w:w="1295" w:type="dxa"/>
            <w:vAlign w:val="center"/>
          </w:tcPr>
          <w:p>
            <w:pPr>
              <w:shd w:val="clear"/>
              <w:spacing w:line="360" w:lineRule="auto"/>
              <w:jc w:val="center"/>
              <w:rPr>
                <w:rFonts w:cs="Times New Roman"/>
                <w:sz w:val="24"/>
                <w:szCs w:val="24"/>
              </w:rPr>
            </w:pPr>
            <w:r>
              <w:rPr>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60" w:type="dxa"/>
            <w:gridSpan w:val="2"/>
            <w:vAlign w:val="center"/>
          </w:tcPr>
          <w:p>
            <w:pPr>
              <w:shd w:val="clear"/>
              <w:spacing w:line="360" w:lineRule="auto"/>
              <w:jc w:val="center"/>
              <w:rPr>
                <w:rFonts w:cs="Times New Roman"/>
                <w:sz w:val="24"/>
                <w:szCs w:val="24"/>
              </w:rPr>
            </w:pPr>
            <w:r>
              <w:rPr>
                <w:rFonts w:hint="eastAsia"/>
                <w:sz w:val="24"/>
                <w:szCs w:val="24"/>
              </w:rPr>
              <w:t>学前儿童保育学</w:t>
            </w:r>
          </w:p>
        </w:tc>
        <w:tc>
          <w:tcPr>
            <w:tcW w:w="1287" w:type="dxa"/>
            <w:gridSpan w:val="2"/>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张冬松</w:t>
            </w:r>
          </w:p>
        </w:tc>
        <w:tc>
          <w:tcPr>
            <w:tcW w:w="1295" w:type="dxa"/>
            <w:vAlign w:val="center"/>
          </w:tcPr>
          <w:p>
            <w:pPr>
              <w:shd w:val="clear"/>
              <w:spacing w:line="360" w:lineRule="auto"/>
              <w:jc w:val="center"/>
              <w:rPr>
                <w:rFonts w:cs="Times New Roman"/>
                <w:sz w:val="24"/>
                <w:szCs w:val="24"/>
              </w:rPr>
            </w:pPr>
            <w:r>
              <w:rPr>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学前教育管理</w:t>
            </w:r>
          </w:p>
        </w:tc>
        <w:tc>
          <w:tcPr>
            <w:tcW w:w="1281" w:type="dxa"/>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蔡馥隆</w:t>
            </w:r>
          </w:p>
        </w:tc>
        <w:tc>
          <w:tcPr>
            <w:tcW w:w="1295" w:type="dxa"/>
            <w:vAlign w:val="center"/>
          </w:tcPr>
          <w:p>
            <w:pPr>
              <w:shd w:val="clear"/>
              <w:spacing w:line="360" w:lineRule="auto"/>
              <w:jc w:val="center"/>
              <w:rPr>
                <w:sz w:val="24"/>
                <w:szCs w:val="24"/>
                <w:lang w:val="en-US"/>
              </w:rPr>
            </w:pPr>
            <w:r>
              <w:rPr>
                <w:sz w:val="24"/>
                <w:szCs w:val="24"/>
                <w:lang w:val="en-US"/>
              </w:rPr>
              <w:t xml:space="preserve">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现代教育技术</w:t>
            </w:r>
          </w:p>
        </w:tc>
        <w:tc>
          <w:tcPr>
            <w:tcW w:w="1281" w:type="dxa"/>
            <w:vAlign w:val="center"/>
          </w:tcPr>
          <w:p>
            <w:pPr>
              <w:shd w:val="clear"/>
              <w:spacing w:line="360" w:lineRule="auto"/>
              <w:jc w:val="center"/>
              <w:rPr>
                <w:rFonts w:cs="Times New Roman"/>
                <w:sz w:val="24"/>
                <w:szCs w:val="24"/>
              </w:rPr>
            </w:pPr>
            <w:r>
              <w:rPr>
                <w:sz w:val="24"/>
                <w:szCs w:val="24"/>
              </w:rPr>
              <w:t>64</w:t>
            </w:r>
          </w:p>
        </w:tc>
        <w:tc>
          <w:tcPr>
            <w:tcW w:w="1097" w:type="dxa"/>
            <w:vAlign w:val="center"/>
          </w:tcPr>
          <w:p>
            <w:pPr>
              <w:shd w:val="clear"/>
              <w:spacing w:line="360" w:lineRule="auto"/>
              <w:jc w:val="center"/>
              <w:rPr>
                <w:rFonts w:cs="Times New Roman"/>
                <w:sz w:val="24"/>
                <w:szCs w:val="24"/>
              </w:rPr>
            </w:pPr>
            <w:r>
              <w:rPr>
                <w:sz w:val="24"/>
                <w:szCs w:val="24"/>
              </w:rPr>
              <w:t>4</w:t>
            </w:r>
          </w:p>
        </w:tc>
        <w:tc>
          <w:tcPr>
            <w:tcW w:w="2335" w:type="dxa"/>
            <w:vAlign w:val="center"/>
          </w:tcPr>
          <w:p>
            <w:pPr>
              <w:shd w:val="clear"/>
              <w:spacing w:line="360" w:lineRule="auto"/>
              <w:jc w:val="center"/>
              <w:rPr>
                <w:rFonts w:cs="Times New Roman"/>
                <w:sz w:val="24"/>
                <w:szCs w:val="24"/>
              </w:rPr>
            </w:pPr>
            <w:r>
              <w:rPr>
                <w:rFonts w:hint="eastAsia"/>
                <w:sz w:val="24"/>
                <w:szCs w:val="24"/>
              </w:rPr>
              <w:t>刘明</w:t>
            </w:r>
          </w:p>
        </w:tc>
        <w:tc>
          <w:tcPr>
            <w:tcW w:w="1295" w:type="dxa"/>
            <w:vAlign w:val="center"/>
          </w:tcPr>
          <w:p>
            <w:pPr>
              <w:shd w:val="clear"/>
              <w:spacing w:line="360" w:lineRule="auto"/>
              <w:jc w:val="center"/>
              <w:rPr>
                <w:rFonts w:cs="Times New Roman"/>
                <w:sz w:val="24"/>
                <w:szCs w:val="24"/>
              </w:rPr>
            </w:pPr>
            <w:r>
              <w:rPr>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学前游戏论</w:t>
            </w:r>
          </w:p>
        </w:tc>
        <w:tc>
          <w:tcPr>
            <w:tcW w:w="1281" w:type="dxa"/>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lang w:val="en-US"/>
              </w:rPr>
            </w:pPr>
            <w:r>
              <w:rPr>
                <w:rFonts w:hint="eastAsia"/>
                <w:sz w:val="24"/>
                <w:szCs w:val="24"/>
                <w:lang w:val="en-US"/>
              </w:rPr>
              <w:t>张海兰</w:t>
            </w:r>
          </w:p>
        </w:tc>
        <w:tc>
          <w:tcPr>
            <w:tcW w:w="1295" w:type="dxa"/>
            <w:vAlign w:val="center"/>
          </w:tcPr>
          <w:p>
            <w:pPr>
              <w:shd w:val="clear"/>
              <w:spacing w:line="360" w:lineRule="auto"/>
              <w:jc w:val="center"/>
              <w:rPr>
                <w:rFonts w:cs="Times New Roman"/>
                <w:sz w:val="24"/>
                <w:szCs w:val="24"/>
              </w:rPr>
            </w:pPr>
            <w:r>
              <w:rPr>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钢琴（一）</w:t>
            </w:r>
          </w:p>
        </w:tc>
        <w:tc>
          <w:tcPr>
            <w:tcW w:w="1281" w:type="dxa"/>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曲科洁</w:t>
            </w:r>
          </w:p>
        </w:tc>
        <w:tc>
          <w:tcPr>
            <w:tcW w:w="1295" w:type="dxa"/>
            <w:vAlign w:val="center"/>
          </w:tcPr>
          <w:p>
            <w:pPr>
              <w:shd w:val="clear"/>
              <w:spacing w:line="360" w:lineRule="auto"/>
              <w:jc w:val="center"/>
              <w:rPr>
                <w:rFonts w:cs="Times New Roman"/>
                <w:sz w:val="24"/>
                <w:szCs w:val="24"/>
              </w:rPr>
            </w:pPr>
            <w:r>
              <w:rPr>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钢琴（二）</w:t>
            </w:r>
          </w:p>
        </w:tc>
        <w:tc>
          <w:tcPr>
            <w:tcW w:w="1281" w:type="dxa"/>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曲科洁</w:t>
            </w:r>
          </w:p>
        </w:tc>
        <w:tc>
          <w:tcPr>
            <w:tcW w:w="1295" w:type="dxa"/>
            <w:vAlign w:val="center"/>
          </w:tcPr>
          <w:p>
            <w:pPr>
              <w:shd w:val="clear"/>
              <w:spacing w:line="360" w:lineRule="auto"/>
              <w:jc w:val="center"/>
              <w:rPr>
                <w:rFonts w:cs="Times New Roman"/>
                <w:sz w:val="24"/>
                <w:szCs w:val="24"/>
              </w:rPr>
            </w:pPr>
            <w:r>
              <w:rPr>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学前儿童语言教育</w:t>
            </w:r>
          </w:p>
        </w:tc>
        <w:tc>
          <w:tcPr>
            <w:tcW w:w="1281" w:type="dxa"/>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郑丽娜</w:t>
            </w:r>
          </w:p>
        </w:tc>
        <w:tc>
          <w:tcPr>
            <w:tcW w:w="1295" w:type="dxa"/>
            <w:vAlign w:val="center"/>
          </w:tcPr>
          <w:p>
            <w:pPr>
              <w:shd w:val="clear"/>
              <w:spacing w:line="360" w:lineRule="auto"/>
              <w:jc w:val="center"/>
              <w:rPr>
                <w:rFonts w:cs="Times New Roman"/>
                <w:sz w:val="24"/>
                <w:szCs w:val="24"/>
              </w:rPr>
            </w:pPr>
            <w:r>
              <w:rPr>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美术</w:t>
            </w:r>
          </w:p>
        </w:tc>
        <w:tc>
          <w:tcPr>
            <w:tcW w:w="1281" w:type="dxa"/>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任志飞</w:t>
            </w:r>
          </w:p>
        </w:tc>
        <w:tc>
          <w:tcPr>
            <w:tcW w:w="1295" w:type="dxa"/>
            <w:vAlign w:val="center"/>
          </w:tcPr>
          <w:p>
            <w:pPr>
              <w:shd w:val="clear"/>
              <w:spacing w:line="360" w:lineRule="auto"/>
              <w:jc w:val="center"/>
              <w:rPr>
                <w:rFonts w:cs="Times New Roman"/>
                <w:sz w:val="24"/>
                <w:szCs w:val="24"/>
              </w:rPr>
            </w:pPr>
            <w:r>
              <w:rPr>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学前儿童艺术教育</w:t>
            </w:r>
          </w:p>
        </w:tc>
        <w:tc>
          <w:tcPr>
            <w:tcW w:w="1281" w:type="dxa"/>
            <w:vAlign w:val="center"/>
          </w:tcPr>
          <w:p>
            <w:pPr>
              <w:shd w:val="clear"/>
              <w:spacing w:line="360" w:lineRule="auto"/>
              <w:jc w:val="center"/>
              <w:rPr>
                <w:rFonts w:cs="Times New Roman"/>
                <w:sz w:val="24"/>
                <w:szCs w:val="24"/>
              </w:rPr>
            </w:pPr>
            <w:r>
              <w:rPr>
                <w:sz w:val="24"/>
                <w:szCs w:val="24"/>
              </w:rPr>
              <w:t>32</w:t>
            </w:r>
          </w:p>
        </w:tc>
        <w:tc>
          <w:tcPr>
            <w:tcW w:w="1097" w:type="dxa"/>
            <w:vAlign w:val="center"/>
          </w:tcPr>
          <w:p>
            <w:pPr>
              <w:shd w:val="clear"/>
              <w:spacing w:line="360" w:lineRule="auto"/>
              <w:jc w:val="center"/>
              <w:rPr>
                <w:rFonts w:cs="Times New Roman"/>
                <w:sz w:val="24"/>
                <w:szCs w:val="24"/>
              </w:rPr>
            </w:pPr>
            <w:r>
              <w:rPr>
                <w:sz w:val="24"/>
                <w:szCs w:val="24"/>
              </w:rPr>
              <w:t>2</w:t>
            </w:r>
          </w:p>
        </w:tc>
        <w:tc>
          <w:tcPr>
            <w:tcW w:w="2335" w:type="dxa"/>
            <w:vAlign w:val="center"/>
          </w:tcPr>
          <w:p>
            <w:pPr>
              <w:shd w:val="clear"/>
              <w:spacing w:line="360" w:lineRule="auto"/>
              <w:jc w:val="center"/>
              <w:rPr>
                <w:rFonts w:cs="Times New Roman"/>
                <w:sz w:val="24"/>
                <w:szCs w:val="24"/>
              </w:rPr>
            </w:pPr>
            <w:r>
              <w:rPr>
                <w:rFonts w:hint="eastAsia"/>
                <w:sz w:val="24"/>
                <w:szCs w:val="24"/>
              </w:rPr>
              <w:t>张海兰</w:t>
            </w:r>
          </w:p>
        </w:tc>
        <w:tc>
          <w:tcPr>
            <w:tcW w:w="1295" w:type="dxa"/>
            <w:vAlign w:val="center"/>
          </w:tcPr>
          <w:p>
            <w:pPr>
              <w:shd w:val="clear"/>
              <w:spacing w:line="360" w:lineRule="auto"/>
              <w:jc w:val="center"/>
              <w:rPr>
                <w:rFonts w:cs="Times New Roman"/>
                <w:sz w:val="24"/>
                <w:szCs w:val="24"/>
              </w:rPr>
            </w:pPr>
            <w:r>
              <w:rPr>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学前儿童健康教育</w:t>
            </w:r>
          </w:p>
        </w:tc>
        <w:tc>
          <w:tcPr>
            <w:tcW w:w="1281" w:type="dxa"/>
            <w:vAlign w:val="center"/>
          </w:tcPr>
          <w:p>
            <w:pPr>
              <w:shd w:val="clear"/>
              <w:spacing w:line="360" w:lineRule="auto"/>
              <w:jc w:val="center"/>
              <w:rPr>
                <w:rFonts w:cs="Times New Roman"/>
                <w:sz w:val="24"/>
                <w:szCs w:val="24"/>
              </w:rPr>
            </w:pPr>
            <w:r>
              <w:rPr>
                <w:sz w:val="24"/>
                <w:szCs w:val="24"/>
              </w:rPr>
              <w:t>32</w:t>
            </w:r>
          </w:p>
        </w:tc>
        <w:tc>
          <w:tcPr>
            <w:tcW w:w="1097" w:type="dxa"/>
            <w:vAlign w:val="center"/>
          </w:tcPr>
          <w:p>
            <w:pPr>
              <w:shd w:val="clear"/>
              <w:spacing w:line="360" w:lineRule="auto"/>
              <w:jc w:val="center"/>
              <w:rPr>
                <w:rFonts w:cs="Times New Roman"/>
                <w:sz w:val="24"/>
                <w:szCs w:val="24"/>
              </w:rPr>
            </w:pPr>
            <w:r>
              <w:rPr>
                <w:sz w:val="24"/>
                <w:szCs w:val="24"/>
              </w:rPr>
              <w:t>2</w:t>
            </w:r>
          </w:p>
        </w:tc>
        <w:tc>
          <w:tcPr>
            <w:tcW w:w="2335" w:type="dxa"/>
            <w:vAlign w:val="center"/>
          </w:tcPr>
          <w:p>
            <w:pPr>
              <w:shd w:val="clear"/>
              <w:spacing w:line="360" w:lineRule="auto"/>
              <w:jc w:val="center"/>
              <w:rPr>
                <w:rFonts w:cs="Times New Roman"/>
                <w:sz w:val="24"/>
                <w:szCs w:val="24"/>
              </w:rPr>
            </w:pPr>
            <w:r>
              <w:rPr>
                <w:rFonts w:hint="eastAsia"/>
                <w:sz w:val="24"/>
                <w:szCs w:val="24"/>
              </w:rPr>
              <w:t>杨迎天</w:t>
            </w:r>
          </w:p>
        </w:tc>
        <w:tc>
          <w:tcPr>
            <w:tcW w:w="1295" w:type="dxa"/>
            <w:vAlign w:val="center"/>
          </w:tcPr>
          <w:p>
            <w:pPr>
              <w:shd w:val="clear"/>
              <w:spacing w:line="360" w:lineRule="auto"/>
              <w:jc w:val="center"/>
              <w:rPr>
                <w:rFonts w:cs="Times New Roman"/>
                <w:sz w:val="24"/>
                <w:szCs w:val="24"/>
              </w:rPr>
            </w:pPr>
            <w:r>
              <w:rPr>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幼儿园课程</w:t>
            </w:r>
          </w:p>
        </w:tc>
        <w:tc>
          <w:tcPr>
            <w:tcW w:w="1281" w:type="dxa"/>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高晔</w:t>
            </w:r>
          </w:p>
        </w:tc>
        <w:tc>
          <w:tcPr>
            <w:tcW w:w="1295" w:type="dxa"/>
            <w:vAlign w:val="center"/>
          </w:tcPr>
          <w:p>
            <w:pPr>
              <w:shd w:val="clear"/>
              <w:spacing w:line="360" w:lineRule="auto"/>
              <w:jc w:val="center"/>
              <w:rPr>
                <w:rFonts w:cs="Times New Roman"/>
                <w:sz w:val="24"/>
                <w:szCs w:val="24"/>
              </w:rPr>
            </w:pPr>
            <w:r>
              <w:rPr>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学前教育研究方法</w:t>
            </w:r>
          </w:p>
        </w:tc>
        <w:tc>
          <w:tcPr>
            <w:tcW w:w="1281" w:type="dxa"/>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梅显懋</w:t>
            </w:r>
          </w:p>
        </w:tc>
        <w:tc>
          <w:tcPr>
            <w:tcW w:w="1295" w:type="dxa"/>
            <w:vAlign w:val="center"/>
          </w:tcPr>
          <w:p>
            <w:pPr>
              <w:shd w:val="clear"/>
              <w:spacing w:line="360" w:lineRule="auto"/>
              <w:jc w:val="center"/>
              <w:rPr>
                <w:rFonts w:cs="Times New Roman"/>
                <w:sz w:val="24"/>
                <w:szCs w:val="24"/>
              </w:rPr>
            </w:pPr>
            <w:r>
              <w:rPr>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学前特殊儿童教育</w:t>
            </w:r>
          </w:p>
        </w:tc>
        <w:tc>
          <w:tcPr>
            <w:tcW w:w="1281" w:type="dxa"/>
            <w:vAlign w:val="center"/>
          </w:tcPr>
          <w:p>
            <w:pPr>
              <w:shd w:val="clear"/>
              <w:spacing w:line="360" w:lineRule="auto"/>
              <w:jc w:val="center"/>
              <w:rPr>
                <w:rFonts w:cs="Times New Roman"/>
                <w:sz w:val="24"/>
                <w:szCs w:val="24"/>
              </w:rPr>
            </w:pPr>
            <w:r>
              <w:rPr>
                <w:sz w:val="24"/>
                <w:szCs w:val="24"/>
              </w:rPr>
              <w:t>32</w:t>
            </w:r>
          </w:p>
        </w:tc>
        <w:tc>
          <w:tcPr>
            <w:tcW w:w="1097" w:type="dxa"/>
            <w:vAlign w:val="center"/>
          </w:tcPr>
          <w:p>
            <w:pPr>
              <w:shd w:val="clear"/>
              <w:spacing w:line="360" w:lineRule="auto"/>
              <w:jc w:val="center"/>
              <w:rPr>
                <w:rFonts w:cs="Times New Roman"/>
                <w:sz w:val="24"/>
                <w:szCs w:val="24"/>
              </w:rPr>
            </w:pPr>
            <w:r>
              <w:rPr>
                <w:sz w:val="24"/>
                <w:szCs w:val="24"/>
              </w:rPr>
              <w:t>2</w:t>
            </w:r>
          </w:p>
        </w:tc>
        <w:tc>
          <w:tcPr>
            <w:tcW w:w="2335" w:type="dxa"/>
            <w:vAlign w:val="center"/>
          </w:tcPr>
          <w:p>
            <w:pPr>
              <w:shd w:val="clear"/>
              <w:spacing w:line="360" w:lineRule="auto"/>
              <w:jc w:val="center"/>
              <w:rPr>
                <w:rFonts w:cs="Times New Roman"/>
                <w:sz w:val="24"/>
                <w:szCs w:val="24"/>
              </w:rPr>
            </w:pPr>
            <w:r>
              <w:rPr>
                <w:rFonts w:hint="eastAsia"/>
                <w:sz w:val="24"/>
                <w:szCs w:val="24"/>
              </w:rPr>
              <w:t>张桂贤</w:t>
            </w:r>
          </w:p>
        </w:tc>
        <w:tc>
          <w:tcPr>
            <w:tcW w:w="1295" w:type="dxa"/>
            <w:vAlign w:val="center"/>
          </w:tcPr>
          <w:p>
            <w:pPr>
              <w:shd w:val="clear"/>
              <w:spacing w:line="360" w:lineRule="auto"/>
              <w:jc w:val="center"/>
              <w:rPr>
                <w:rFonts w:cs="Times New Roman"/>
                <w:sz w:val="24"/>
                <w:szCs w:val="24"/>
              </w:rPr>
            </w:pPr>
            <w:r>
              <w:rPr>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音乐</w:t>
            </w:r>
          </w:p>
        </w:tc>
        <w:tc>
          <w:tcPr>
            <w:tcW w:w="1281" w:type="dxa"/>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佟秋月</w:t>
            </w:r>
          </w:p>
        </w:tc>
        <w:tc>
          <w:tcPr>
            <w:tcW w:w="1295" w:type="dxa"/>
            <w:vAlign w:val="center"/>
          </w:tcPr>
          <w:p>
            <w:pPr>
              <w:shd w:val="clear"/>
              <w:spacing w:line="360" w:lineRule="auto"/>
              <w:jc w:val="center"/>
              <w:rPr>
                <w:rFonts w:cs="Times New Roman"/>
                <w:sz w:val="24"/>
                <w:szCs w:val="24"/>
              </w:rPr>
            </w:pPr>
            <w:r>
              <w:rPr>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30" w:type="dxa"/>
          </w:tcPr>
          <w:p>
            <w:pPr>
              <w:pStyle w:val="18"/>
              <w:shd w:val="clear"/>
              <w:spacing w:line="360" w:lineRule="auto"/>
              <w:rPr>
                <w:rFonts w:cs="Times New Roman"/>
                <w:sz w:val="24"/>
                <w:szCs w:val="24"/>
              </w:rPr>
            </w:pPr>
          </w:p>
        </w:tc>
        <w:tc>
          <w:tcPr>
            <w:tcW w:w="3536" w:type="dxa"/>
            <w:gridSpan w:val="2"/>
            <w:vAlign w:val="center"/>
          </w:tcPr>
          <w:p>
            <w:pPr>
              <w:shd w:val="clear"/>
              <w:spacing w:line="360" w:lineRule="auto"/>
              <w:jc w:val="center"/>
              <w:rPr>
                <w:rFonts w:cs="Times New Roman"/>
              </w:rPr>
            </w:pPr>
            <w:r>
              <w:rPr>
                <w:rFonts w:hint="eastAsia"/>
                <w:sz w:val="24"/>
                <w:szCs w:val="24"/>
              </w:rPr>
              <w:t>舞蹈</w:t>
            </w:r>
          </w:p>
        </w:tc>
        <w:tc>
          <w:tcPr>
            <w:tcW w:w="1281" w:type="dxa"/>
            <w:vAlign w:val="center"/>
          </w:tcPr>
          <w:p>
            <w:pPr>
              <w:shd w:val="clear"/>
              <w:spacing w:line="360" w:lineRule="auto"/>
              <w:jc w:val="center"/>
              <w:rPr>
                <w:rFonts w:cs="Times New Roman"/>
                <w:sz w:val="24"/>
                <w:szCs w:val="24"/>
              </w:rPr>
            </w:pPr>
            <w:r>
              <w:rPr>
                <w:sz w:val="24"/>
                <w:szCs w:val="24"/>
              </w:rPr>
              <w:t>48</w:t>
            </w:r>
          </w:p>
        </w:tc>
        <w:tc>
          <w:tcPr>
            <w:tcW w:w="1097" w:type="dxa"/>
            <w:vAlign w:val="center"/>
          </w:tcPr>
          <w:p>
            <w:pPr>
              <w:shd w:val="clear"/>
              <w:spacing w:line="360" w:lineRule="auto"/>
              <w:jc w:val="center"/>
              <w:rPr>
                <w:rFonts w:cs="Times New Roman"/>
                <w:sz w:val="24"/>
                <w:szCs w:val="24"/>
              </w:rPr>
            </w:pPr>
            <w:r>
              <w:rPr>
                <w:sz w:val="24"/>
                <w:szCs w:val="24"/>
              </w:rPr>
              <w:t>3</w:t>
            </w:r>
          </w:p>
        </w:tc>
        <w:tc>
          <w:tcPr>
            <w:tcW w:w="2335" w:type="dxa"/>
            <w:vAlign w:val="center"/>
          </w:tcPr>
          <w:p>
            <w:pPr>
              <w:shd w:val="clear"/>
              <w:spacing w:line="360" w:lineRule="auto"/>
              <w:jc w:val="center"/>
              <w:rPr>
                <w:rFonts w:cs="Times New Roman"/>
                <w:sz w:val="24"/>
                <w:szCs w:val="24"/>
              </w:rPr>
            </w:pPr>
            <w:r>
              <w:rPr>
                <w:rFonts w:hint="eastAsia"/>
                <w:sz w:val="24"/>
                <w:szCs w:val="24"/>
              </w:rPr>
              <w:t>杨迎天</w:t>
            </w:r>
          </w:p>
        </w:tc>
        <w:tc>
          <w:tcPr>
            <w:tcW w:w="1295" w:type="dxa"/>
            <w:vAlign w:val="center"/>
          </w:tcPr>
          <w:p>
            <w:pPr>
              <w:shd w:val="clear"/>
              <w:spacing w:line="360" w:lineRule="auto"/>
              <w:jc w:val="center"/>
              <w:rPr>
                <w:rFonts w:cs="Times New Roman"/>
                <w:sz w:val="24"/>
                <w:szCs w:val="24"/>
              </w:rPr>
            </w:pPr>
            <w:r>
              <w:rPr>
                <w:sz w:val="24"/>
                <w:szCs w:val="24"/>
              </w:rPr>
              <w:t>6</w:t>
            </w:r>
          </w:p>
        </w:tc>
      </w:tr>
    </w:tbl>
    <w:p>
      <w:pPr>
        <w:shd w:val="clear"/>
        <w:rPr>
          <w:rFonts w:ascii="Times New Roman" w:cs="Times New Roman"/>
          <w:sz w:val="24"/>
          <w:szCs w:val="24"/>
        </w:rPr>
        <w:sectPr>
          <w:headerReference r:id="rId6" w:type="default"/>
          <w:pgSz w:w="11910" w:h="16840"/>
          <w:pgMar w:top="1760" w:right="660" w:bottom="280" w:left="1200" w:header="1409" w:footer="0" w:gutter="0"/>
          <w:cols w:space="720" w:num="1"/>
        </w:sectPr>
      </w:pPr>
    </w:p>
    <w:p>
      <w:pPr>
        <w:shd w:val="clear"/>
        <w:rPr>
          <w:rFonts w:cs="Times New Roman"/>
          <w:sz w:val="20"/>
          <w:szCs w:val="20"/>
        </w:rPr>
      </w:pPr>
    </w:p>
    <w:p>
      <w:pPr>
        <w:shd w:val="clear"/>
        <w:spacing w:before="5"/>
        <w:rPr>
          <w:rFonts w:cs="Times New Roman"/>
          <w:sz w:val="21"/>
          <w:szCs w:val="21"/>
        </w:rPr>
      </w:pPr>
    </w:p>
    <w:tbl>
      <w:tblPr>
        <w:tblStyle w:val="8"/>
        <w:tblW w:w="95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18"/>
              <w:shd w:val="clear"/>
              <w:spacing w:before="14" w:line="360" w:lineRule="auto"/>
              <w:jc w:val="center"/>
              <w:rPr>
                <w:rFonts w:cs="Times New Roman"/>
                <w:sz w:val="24"/>
                <w:szCs w:val="24"/>
              </w:rPr>
            </w:pPr>
            <w:r>
              <w:rPr>
                <w:rFonts w:hint="eastAsia"/>
                <w:sz w:val="24"/>
                <w:szCs w:val="24"/>
              </w:rPr>
              <w:t>姓名</w:t>
            </w:r>
          </w:p>
        </w:tc>
        <w:tc>
          <w:tcPr>
            <w:tcW w:w="1438"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郑丽娜</w:t>
            </w:r>
          </w:p>
        </w:tc>
        <w:tc>
          <w:tcPr>
            <w:tcW w:w="1246" w:type="dxa"/>
            <w:gridSpan w:val="2"/>
            <w:vAlign w:val="center"/>
          </w:tcPr>
          <w:p>
            <w:pPr>
              <w:pStyle w:val="18"/>
              <w:shd w:val="clear"/>
              <w:spacing w:before="14" w:line="360" w:lineRule="auto"/>
              <w:jc w:val="center"/>
              <w:rPr>
                <w:rFonts w:cs="Times New Roman"/>
                <w:sz w:val="24"/>
                <w:szCs w:val="24"/>
              </w:rPr>
            </w:pPr>
            <w:r>
              <w:rPr>
                <w:rFonts w:hint="eastAsia"/>
                <w:sz w:val="24"/>
                <w:szCs w:val="24"/>
              </w:rPr>
              <w:t>性别</w:t>
            </w:r>
          </w:p>
        </w:tc>
        <w:tc>
          <w:tcPr>
            <w:tcW w:w="879" w:type="dxa"/>
            <w:vAlign w:val="center"/>
          </w:tcPr>
          <w:p>
            <w:pPr>
              <w:pStyle w:val="18"/>
              <w:shd w:val="clear"/>
              <w:spacing w:line="360" w:lineRule="auto"/>
              <w:jc w:val="center"/>
              <w:rPr>
                <w:rFonts w:ascii="Times New Roman" w:cs="Times New Roman"/>
                <w:sz w:val="24"/>
                <w:szCs w:val="24"/>
                <w:lang w:val="en-US"/>
              </w:rPr>
            </w:pPr>
            <w:r>
              <w:rPr>
                <w:rFonts w:hint="eastAsia" w:ascii="Times New Roman"/>
                <w:sz w:val="24"/>
                <w:szCs w:val="24"/>
                <w:lang w:val="en-US"/>
              </w:rPr>
              <w:t>女</w:t>
            </w:r>
          </w:p>
        </w:tc>
        <w:tc>
          <w:tcPr>
            <w:tcW w:w="1720" w:type="dxa"/>
            <w:gridSpan w:val="2"/>
            <w:vAlign w:val="center"/>
          </w:tcPr>
          <w:p>
            <w:pPr>
              <w:pStyle w:val="18"/>
              <w:shd w:val="clear"/>
              <w:spacing w:before="14" w:line="360" w:lineRule="auto"/>
              <w:jc w:val="center"/>
              <w:rPr>
                <w:rFonts w:cs="Times New Roman"/>
                <w:sz w:val="24"/>
                <w:szCs w:val="24"/>
              </w:rPr>
            </w:pPr>
            <w:r>
              <w:rPr>
                <w:rFonts w:hint="eastAsia"/>
                <w:sz w:val="24"/>
                <w:szCs w:val="24"/>
              </w:rPr>
              <w:t>专业技术职务</w:t>
            </w:r>
          </w:p>
        </w:tc>
        <w:tc>
          <w:tcPr>
            <w:tcW w:w="1112" w:type="dxa"/>
            <w:gridSpan w:val="2"/>
            <w:vAlign w:val="center"/>
          </w:tcPr>
          <w:p>
            <w:pPr>
              <w:pStyle w:val="18"/>
              <w:shd w:val="clear"/>
              <w:spacing w:line="360" w:lineRule="auto"/>
              <w:jc w:val="center"/>
              <w:rPr>
                <w:rFonts w:ascii="Times New Roman" w:cs="Times New Roman"/>
                <w:sz w:val="24"/>
                <w:szCs w:val="24"/>
                <w:lang w:val="en-US"/>
              </w:rPr>
            </w:pPr>
            <w:r>
              <w:rPr>
                <w:rFonts w:hint="eastAsia" w:ascii="Times New Roman"/>
                <w:sz w:val="24"/>
                <w:szCs w:val="24"/>
                <w:lang w:val="en-US"/>
              </w:rPr>
              <w:t>教授</w:t>
            </w:r>
          </w:p>
        </w:tc>
        <w:tc>
          <w:tcPr>
            <w:tcW w:w="1229" w:type="dxa"/>
            <w:vAlign w:val="center"/>
          </w:tcPr>
          <w:p>
            <w:pPr>
              <w:pStyle w:val="18"/>
              <w:shd w:val="clear"/>
              <w:spacing w:before="14" w:line="360" w:lineRule="auto"/>
              <w:jc w:val="center"/>
              <w:rPr>
                <w:rFonts w:cs="Times New Roman"/>
                <w:sz w:val="24"/>
                <w:szCs w:val="24"/>
              </w:rPr>
            </w:pPr>
            <w:r>
              <w:rPr>
                <w:rFonts w:hint="eastAsia"/>
                <w:sz w:val="24"/>
                <w:szCs w:val="24"/>
              </w:rPr>
              <w:t>行政职务</w:t>
            </w:r>
          </w:p>
        </w:tc>
        <w:tc>
          <w:tcPr>
            <w:tcW w:w="992"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系主任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vAlign w:val="bottom"/>
          </w:tcPr>
          <w:p>
            <w:pPr>
              <w:pStyle w:val="18"/>
              <w:shd w:val="clear"/>
              <w:spacing w:line="360" w:lineRule="auto"/>
              <w:ind w:left="99" w:right="90"/>
              <w:jc w:val="center"/>
              <w:rPr>
                <w:rFonts w:cs="Times New Roman"/>
                <w:sz w:val="24"/>
                <w:szCs w:val="24"/>
              </w:rPr>
            </w:pPr>
            <w:r>
              <w:rPr>
                <w:rFonts w:hint="eastAsia"/>
                <w:sz w:val="24"/>
                <w:szCs w:val="24"/>
              </w:rPr>
              <w:t>拟承担</w:t>
            </w:r>
          </w:p>
          <w:p>
            <w:pPr>
              <w:pStyle w:val="18"/>
              <w:shd w:val="clear"/>
              <w:spacing w:before="4" w:line="360" w:lineRule="auto"/>
              <w:ind w:left="99" w:right="90"/>
              <w:jc w:val="center"/>
              <w:rPr>
                <w:rFonts w:cs="Times New Roman"/>
                <w:sz w:val="24"/>
                <w:szCs w:val="24"/>
              </w:rPr>
            </w:pPr>
            <w:r>
              <w:rPr>
                <w:rFonts w:hint="eastAsia"/>
                <w:sz w:val="24"/>
                <w:szCs w:val="24"/>
              </w:rPr>
              <w:t>课程</w:t>
            </w:r>
          </w:p>
        </w:tc>
        <w:tc>
          <w:tcPr>
            <w:tcW w:w="3563" w:type="dxa"/>
            <w:gridSpan w:val="4"/>
            <w:vAlign w:val="bottom"/>
          </w:tcPr>
          <w:p>
            <w:pPr>
              <w:pStyle w:val="18"/>
              <w:shd w:val="clear"/>
              <w:spacing w:line="360" w:lineRule="auto"/>
              <w:jc w:val="center"/>
              <w:rPr>
                <w:rFonts w:ascii="Times New Roman" w:cs="Times New Roman"/>
                <w:sz w:val="24"/>
                <w:szCs w:val="24"/>
              </w:rPr>
            </w:pPr>
            <w:r>
              <w:rPr>
                <w:rFonts w:hint="eastAsia" w:ascii="Times New Roman"/>
                <w:sz w:val="24"/>
                <w:szCs w:val="24"/>
              </w:rPr>
              <w:t>学前儿童语言教育</w:t>
            </w:r>
          </w:p>
          <w:p>
            <w:pPr>
              <w:pStyle w:val="18"/>
              <w:shd w:val="clear"/>
              <w:spacing w:line="360" w:lineRule="auto"/>
              <w:jc w:val="center"/>
              <w:rPr>
                <w:rFonts w:ascii="Times New Roman" w:cs="Times New Roman"/>
                <w:sz w:val="24"/>
                <w:szCs w:val="24"/>
              </w:rPr>
            </w:pPr>
            <w:r>
              <w:rPr>
                <w:rFonts w:hint="eastAsia" w:ascii="Times New Roman"/>
                <w:sz w:val="24"/>
                <w:szCs w:val="24"/>
              </w:rPr>
              <w:t>教育学原理</w:t>
            </w:r>
          </w:p>
        </w:tc>
        <w:tc>
          <w:tcPr>
            <w:tcW w:w="1720" w:type="dxa"/>
            <w:gridSpan w:val="2"/>
            <w:vAlign w:val="center"/>
          </w:tcPr>
          <w:p>
            <w:pPr>
              <w:pStyle w:val="18"/>
              <w:shd w:val="clear"/>
              <w:spacing w:before="155" w:line="360" w:lineRule="auto"/>
              <w:jc w:val="center"/>
              <w:rPr>
                <w:rFonts w:cs="Times New Roman"/>
                <w:sz w:val="24"/>
                <w:szCs w:val="24"/>
              </w:rPr>
            </w:pPr>
            <w:r>
              <w:rPr>
                <w:rFonts w:hint="eastAsia"/>
                <w:sz w:val="24"/>
                <w:szCs w:val="24"/>
              </w:rPr>
              <w:t>现在所在单位</w:t>
            </w:r>
          </w:p>
        </w:tc>
        <w:tc>
          <w:tcPr>
            <w:tcW w:w="3333" w:type="dxa"/>
            <w:gridSpan w:val="4"/>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8"/>
              <w:shd w:val="clear"/>
              <w:spacing w:line="360" w:lineRule="auto"/>
              <w:jc w:val="center"/>
              <w:rPr>
                <w:rFonts w:cs="Times New Roman"/>
                <w:sz w:val="24"/>
                <w:szCs w:val="24"/>
              </w:rPr>
            </w:pPr>
            <w:r>
              <w:rPr>
                <w:rFonts w:hint="eastAsia"/>
                <w:sz w:val="24"/>
                <w:szCs w:val="24"/>
              </w:rPr>
              <w:t>最后学历毕业时间、</w:t>
            </w:r>
          </w:p>
          <w:p>
            <w:pPr>
              <w:pStyle w:val="18"/>
              <w:shd w:val="clear"/>
              <w:spacing w:before="4" w:line="360" w:lineRule="auto"/>
              <w:jc w:val="center"/>
              <w:rPr>
                <w:rFonts w:cs="Times New Roman"/>
                <w:sz w:val="24"/>
                <w:szCs w:val="24"/>
              </w:rPr>
            </w:pPr>
            <w:r>
              <w:rPr>
                <w:rFonts w:hint="eastAsia"/>
                <w:sz w:val="24"/>
                <w:szCs w:val="24"/>
              </w:rPr>
              <w:t>学校、专业</w:t>
            </w:r>
          </w:p>
        </w:tc>
        <w:tc>
          <w:tcPr>
            <w:tcW w:w="6921" w:type="dxa"/>
            <w:gridSpan w:val="8"/>
            <w:vAlign w:val="center"/>
          </w:tcPr>
          <w:p>
            <w:pPr>
              <w:pStyle w:val="18"/>
              <w:shd w:val="clear"/>
              <w:spacing w:line="360" w:lineRule="auto"/>
              <w:jc w:val="center"/>
              <w:rPr>
                <w:rFonts w:ascii="Times New Roman" w:cs="Times New Roman"/>
                <w:sz w:val="24"/>
                <w:szCs w:val="24"/>
                <w:lang w:val="en-US"/>
              </w:rPr>
            </w:pPr>
            <w:r>
              <w:rPr>
                <w:rFonts w:ascii="Times New Roman" w:cs="Times New Roman"/>
                <w:sz w:val="24"/>
                <w:szCs w:val="24"/>
                <w:lang w:val="en-US"/>
              </w:rPr>
              <w:t>1984.7</w:t>
            </w:r>
            <w:r>
              <w:rPr>
                <w:rFonts w:hint="eastAsia" w:ascii="Times New Roman"/>
                <w:sz w:val="24"/>
                <w:szCs w:val="24"/>
                <w:lang w:val="en-US"/>
              </w:rPr>
              <w:t>毕业于沈阳师范学院</w:t>
            </w:r>
            <w:r>
              <w:rPr>
                <w:rFonts w:ascii="Times New Roman" w:cs="Times New Roman"/>
                <w:sz w:val="24"/>
                <w:szCs w:val="24"/>
                <w:lang w:val="en-US"/>
              </w:rPr>
              <w:t xml:space="preserve"> </w:t>
            </w:r>
            <w:r>
              <w:rPr>
                <w:rFonts w:hint="eastAsia" w:ascii="Times New Roman"/>
                <w:sz w:val="24"/>
                <w:szCs w:val="24"/>
                <w:lang w:val="en-US"/>
              </w:rPr>
              <w:t>汉语言文学专业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8"/>
              <w:shd w:val="clear"/>
              <w:spacing w:before="158" w:line="360" w:lineRule="auto"/>
              <w:ind w:left="606"/>
              <w:rPr>
                <w:rFonts w:cs="Times New Roman"/>
                <w:sz w:val="24"/>
                <w:szCs w:val="24"/>
              </w:rPr>
            </w:pPr>
            <w:r>
              <w:rPr>
                <w:rFonts w:hint="eastAsia"/>
                <w:sz w:val="24"/>
                <w:szCs w:val="24"/>
              </w:rPr>
              <w:t>主要研究方向</w:t>
            </w:r>
          </w:p>
        </w:tc>
        <w:tc>
          <w:tcPr>
            <w:tcW w:w="6921" w:type="dxa"/>
            <w:gridSpan w:val="8"/>
            <w:vAlign w:val="center"/>
          </w:tcPr>
          <w:p>
            <w:pPr>
              <w:pStyle w:val="18"/>
              <w:shd w:val="clear"/>
              <w:spacing w:line="360" w:lineRule="auto"/>
              <w:jc w:val="center"/>
              <w:rPr>
                <w:rFonts w:ascii="Times New Roman" w:cs="Times New Roman"/>
                <w:sz w:val="24"/>
                <w:szCs w:val="24"/>
                <w:lang w:val="en-US"/>
              </w:rPr>
            </w:pPr>
            <w:r>
              <w:rPr>
                <w:rFonts w:hint="eastAsia" w:ascii="Times New Roman"/>
                <w:sz w:val="24"/>
                <w:szCs w:val="24"/>
                <w:lang w:val="en-US"/>
              </w:rPr>
              <w:t>文学语言及文学批评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8"/>
              <w:shd w:val="clear"/>
              <w:spacing w:line="360" w:lineRule="auto"/>
              <w:ind w:left="126" w:right="117"/>
              <w:jc w:val="both"/>
              <w:rPr>
                <w:rFonts w:cs="Times New Roman"/>
                <w:sz w:val="24"/>
                <w:szCs w:val="24"/>
              </w:rPr>
            </w:pPr>
            <w:r>
              <w:rPr>
                <w:rFonts w:hint="eastAsia"/>
                <w:sz w:val="24"/>
                <w:szCs w:val="24"/>
              </w:rPr>
              <w:t>从事教育教学改革研究及获奖情况（含教改项目、研究论文、慕课、</w:t>
            </w:r>
          </w:p>
          <w:p>
            <w:pPr>
              <w:pStyle w:val="18"/>
              <w:shd w:val="clear"/>
              <w:spacing w:line="360" w:lineRule="auto"/>
              <w:ind w:left="846"/>
              <w:rPr>
                <w:rFonts w:cs="Times New Roman"/>
                <w:sz w:val="24"/>
                <w:szCs w:val="24"/>
              </w:rPr>
            </w:pPr>
            <w:r>
              <w:rPr>
                <w:rFonts w:hint="eastAsia"/>
                <w:sz w:val="24"/>
                <w:szCs w:val="24"/>
              </w:rPr>
              <w:t>教材等）</w:t>
            </w:r>
          </w:p>
        </w:tc>
        <w:tc>
          <w:tcPr>
            <w:tcW w:w="6921" w:type="dxa"/>
            <w:gridSpan w:val="8"/>
          </w:tcPr>
          <w:p>
            <w:pPr>
              <w:pStyle w:val="18"/>
              <w:shd w:val="clear"/>
              <w:spacing w:line="360" w:lineRule="auto"/>
              <w:rPr>
                <w:rFonts w:ascii="Times New Roman" w:cs="Times New Roman"/>
                <w:sz w:val="24"/>
                <w:szCs w:val="24"/>
                <w:lang w:val="en-US"/>
              </w:rPr>
            </w:pPr>
            <w:r>
              <w:rPr>
                <w:rFonts w:ascii="Times New Roman" w:cs="Times New Roman"/>
                <w:sz w:val="24"/>
                <w:szCs w:val="24"/>
                <w:lang w:val="en-US"/>
              </w:rPr>
              <w:t xml:space="preserve">  2007</w:t>
            </w:r>
            <w:r>
              <w:rPr>
                <w:rFonts w:hint="eastAsia" w:ascii="Times New Roman"/>
                <w:sz w:val="24"/>
                <w:szCs w:val="24"/>
                <w:lang w:val="en-US"/>
              </w:rPr>
              <w:t>年校级精品课（外国文学）；</w:t>
            </w:r>
            <w:r>
              <w:rPr>
                <w:rFonts w:ascii="Times New Roman" w:cs="Times New Roman"/>
                <w:sz w:val="24"/>
                <w:szCs w:val="24"/>
                <w:lang w:val="en-US"/>
              </w:rPr>
              <w:t>2009</w:t>
            </w:r>
            <w:r>
              <w:rPr>
                <w:rFonts w:hint="eastAsia" w:ascii="Times New Roman"/>
                <w:sz w:val="24"/>
                <w:szCs w:val="24"/>
                <w:lang w:val="en-US"/>
              </w:rPr>
              <w:t>年省级精品课（外国文学）；主持并完成校级教改立项</w:t>
            </w:r>
            <w:r>
              <w:rPr>
                <w:rFonts w:ascii="Times New Roman" w:cs="Times New Roman"/>
                <w:sz w:val="24"/>
                <w:szCs w:val="24"/>
                <w:lang w:val="en-US"/>
              </w:rPr>
              <w:t>5</w:t>
            </w:r>
            <w:r>
              <w:rPr>
                <w:rFonts w:hint="eastAsia" w:ascii="Times New Roman"/>
                <w:sz w:val="24"/>
                <w:szCs w:val="24"/>
                <w:lang w:val="en-US"/>
              </w:rPr>
              <w:t>次，主持</w:t>
            </w:r>
            <w:r>
              <w:rPr>
                <w:rFonts w:ascii="Times New Roman" w:cs="Times New Roman"/>
                <w:sz w:val="24"/>
                <w:szCs w:val="24"/>
                <w:lang w:val="en-US"/>
              </w:rPr>
              <w:t>2012</w:t>
            </w:r>
            <w:r>
              <w:rPr>
                <w:rFonts w:hint="eastAsia" w:ascii="Times New Roman"/>
                <w:sz w:val="24"/>
                <w:szCs w:val="24"/>
                <w:lang w:val="en-US"/>
              </w:rPr>
              <w:t>年省级教改立项（《中文专业课程建设的研究与实践》）并通过结项；《非中文专业学生人文素质提升的研究与实践》等获校级教学成果奖</w:t>
            </w:r>
            <w:r>
              <w:rPr>
                <w:rFonts w:ascii="Times New Roman" w:cs="Times New Roman"/>
                <w:sz w:val="24"/>
                <w:szCs w:val="24"/>
                <w:lang w:val="en-US"/>
              </w:rPr>
              <w:t>4</w:t>
            </w:r>
            <w:r>
              <w:rPr>
                <w:rFonts w:hint="eastAsia" w:ascii="Times New Roman"/>
                <w:sz w:val="24"/>
                <w:szCs w:val="24"/>
                <w:lang w:val="en-US"/>
              </w:rPr>
              <w:t>次（一、二等奖）；主编教材《中外文学名著鉴赏》，参编《大学语文》、《外国文学新编》等</w:t>
            </w:r>
            <w:r>
              <w:rPr>
                <w:rFonts w:ascii="Times New Roman" w:cs="Times New Roman"/>
                <w:sz w:val="24"/>
                <w:szCs w:val="24"/>
                <w:lang w:val="en-US"/>
              </w:rPr>
              <w:t>4</w:t>
            </w:r>
            <w:r>
              <w:rPr>
                <w:rFonts w:hint="eastAsia" w:ascii="Times New Roman"/>
                <w:sz w:val="24"/>
                <w:szCs w:val="24"/>
                <w:lang w:val="en-US"/>
              </w:rPr>
              <w:t>部教材。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line="360" w:lineRule="auto"/>
              <w:ind w:left="606"/>
              <w:rPr>
                <w:rFonts w:cs="Times New Roman"/>
                <w:sz w:val="24"/>
                <w:szCs w:val="24"/>
              </w:rPr>
            </w:pPr>
            <w:r>
              <w:rPr>
                <w:rFonts w:hint="eastAsia"/>
                <w:sz w:val="24"/>
                <w:szCs w:val="24"/>
              </w:rPr>
              <w:t>从事科学研究</w:t>
            </w:r>
          </w:p>
          <w:p>
            <w:pPr>
              <w:pStyle w:val="18"/>
              <w:shd w:val="clear"/>
              <w:spacing w:before="4" w:line="360" w:lineRule="auto"/>
              <w:ind w:left="726"/>
              <w:rPr>
                <w:rFonts w:cs="Times New Roman"/>
                <w:sz w:val="24"/>
                <w:szCs w:val="24"/>
              </w:rPr>
            </w:pPr>
            <w:r>
              <w:rPr>
                <w:rFonts w:hint="eastAsia"/>
                <w:sz w:val="24"/>
                <w:szCs w:val="24"/>
              </w:rPr>
              <w:t>及获奖情况</w:t>
            </w:r>
          </w:p>
        </w:tc>
        <w:tc>
          <w:tcPr>
            <w:tcW w:w="6921" w:type="dxa"/>
            <w:gridSpan w:val="8"/>
          </w:tcPr>
          <w:p>
            <w:pPr>
              <w:pStyle w:val="18"/>
              <w:shd w:val="clear"/>
              <w:spacing w:line="360" w:lineRule="auto"/>
              <w:rPr>
                <w:rFonts w:ascii="Times New Roman" w:cs="Times New Roman"/>
                <w:sz w:val="24"/>
                <w:szCs w:val="24"/>
                <w:lang w:val="en-US"/>
              </w:rPr>
            </w:pPr>
            <w:r>
              <w:rPr>
                <w:rFonts w:hint="eastAsia"/>
                <w:sz w:val="24"/>
                <w:szCs w:val="24"/>
                <w:lang w:val="en-US"/>
              </w:rPr>
              <w:t>先后在核心期刊发表</w:t>
            </w:r>
            <w:r>
              <w:rPr>
                <w:rFonts w:hint="eastAsia"/>
                <w:sz w:val="24"/>
                <w:szCs w:val="24"/>
              </w:rPr>
              <w:t>《评关纪新</w:t>
            </w:r>
            <w:r>
              <w:rPr>
                <w:sz w:val="24"/>
                <w:szCs w:val="24"/>
              </w:rPr>
              <w:t>&lt;</w:t>
            </w:r>
            <w:r>
              <w:rPr>
                <w:rFonts w:hint="eastAsia"/>
                <w:sz w:val="24"/>
                <w:szCs w:val="24"/>
              </w:rPr>
              <w:t>老舍与满族文化</w:t>
            </w:r>
            <w:r>
              <w:rPr>
                <w:sz w:val="24"/>
                <w:szCs w:val="24"/>
              </w:rPr>
              <w:t>&gt;</w:t>
            </w:r>
            <w:r>
              <w:rPr>
                <w:rFonts w:hint="eastAsia"/>
                <w:sz w:val="24"/>
                <w:szCs w:val="24"/>
              </w:rPr>
              <w:t>》（《文学评论》）</w:t>
            </w:r>
            <w:r>
              <w:rPr>
                <w:rFonts w:hint="eastAsia"/>
                <w:sz w:val="24"/>
                <w:szCs w:val="24"/>
                <w:lang w:val="en-US"/>
              </w:rPr>
              <w:t>等学术文章</w:t>
            </w:r>
            <w:r>
              <w:rPr>
                <w:sz w:val="24"/>
                <w:szCs w:val="24"/>
                <w:lang w:val="en-US"/>
              </w:rPr>
              <w:t>70</w:t>
            </w:r>
            <w:r>
              <w:rPr>
                <w:rFonts w:hint="eastAsia"/>
                <w:sz w:val="24"/>
                <w:szCs w:val="24"/>
                <w:lang w:val="en-US"/>
              </w:rPr>
              <w:t>余篇，出版学术专著</w:t>
            </w:r>
            <w:r>
              <w:rPr>
                <w:sz w:val="24"/>
                <w:szCs w:val="24"/>
                <w:lang w:val="en-US"/>
              </w:rPr>
              <w:t>6</w:t>
            </w:r>
            <w:r>
              <w:rPr>
                <w:rFonts w:hint="eastAsia"/>
                <w:sz w:val="24"/>
                <w:szCs w:val="24"/>
                <w:lang w:val="en-US"/>
              </w:rPr>
              <w:t>部；主持国家社科基金（东北作家群的满族书写研究）、省社科基金（社会转型与当代青年军人形象的审美嬗变、新时代语境中小说创作的人民性研究、对新时代小说创作“人民性”的考察与评估、新时期辽宁满族小说创作研究）等项目</w:t>
            </w:r>
            <w:r>
              <w:rPr>
                <w:sz w:val="24"/>
                <w:szCs w:val="24"/>
                <w:lang w:val="en-US"/>
              </w:rPr>
              <w:t>10</w:t>
            </w:r>
            <w:r>
              <w:rPr>
                <w:rFonts w:hint="eastAsia"/>
                <w:sz w:val="24"/>
                <w:szCs w:val="24"/>
                <w:lang w:val="en-US"/>
              </w:rPr>
              <w:t>余项；科研成果先后获省、市哲学社会科学成果</w:t>
            </w:r>
            <w:r>
              <w:rPr>
                <w:sz w:val="24"/>
                <w:szCs w:val="24"/>
                <w:lang w:val="en-US"/>
              </w:rPr>
              <w:t>(</w:t>
            </w:r>
            <w:r>
              <w:rPr>
                <w:rFonts w:hint="eastAsia"/>
                <w:sz w:val="24"/>
                <w:szCs w:val="24"/>
                <w:lang w:val="en-US"/>
              </w:rPr>
              <w:t>政府奖</w:t>
            </w:r>
            <w:r>
              <w:rPr>
                <w:sz w:val="24"/>
                <w:szCs w:val="24"/>
                <w:lang w:val="en-US"/>
              </w:rPr>
              <w:t>)9</w:t>
            </w:r>
            <w:r>
              <w:rPr>
                <w:rFonts w:hint="eastAsia"/>
                <w:sz w:val="24"/>
                <w:szCs w:val="24"/>
                <w:lang w:val="en-US"/>
              </w:rPr>
              <w:t>次</w:t>
            </w:r>
            <w:r>
              <w:rPr>
                <w:sz w:val="24"/>
                <w:szCs w:val="24"/>
                <w:lang w:val="en-US"/>
              </w:rPr>
              <w:t>,</w:t>
            </w:r>
            <w:r>
              <w:rPr>
                <w:rFonts w:hint="eastAsia"/>
                <w:sz w:val="24"/>
                <w:szCs w:val="24"/>
                <w:lang w:val="en-US"/>
              </w:rPr>
              <w:t>其中，论新世纪小说语言创新形态的误区，获辽宁省哲学社会科学成果三等奖（省政府奖</w:t>
            </w:r>
            <w:r>
              <w:rPr>
                <w:sz w:val="24"/>
                <w:szCs w:val="24"/>
                <w:lang w:val="en-US"/>
              </w:rPr>
              <w:t>2018.12</w:t>
            </w:r>
            <w:r>
              <w:rPr>
                <w:rFonts w:hint="eastAsia"/>
                <w:sz w:val="24"/>
                <w:szCs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line="360" w:lineRule="auto"/>
              <w:ind w:left="107" w:right="98"/>
              <w:jc w:val="center"/>
              <w:rPr>
                <w:rFonts w:cs="Times New Roman"/>
                <w:sz w:val="24"/>
                <w:szCs w:val="24"/>
              </w:rPr>
            </w:pPr>
            <w:r>
              <w:rPr>
                <w:rFonts w:hint="eastAsia"/>
                <w:sz w:val="24"/>
                <w:szCs w:val="24"/>
              </w:rPr>
              <w:t>近三年获得教学研究经</w:t>
            </w:r>
          </w:p>
          <w:p>
            <w:pPr>
              <w:pStyle w:val="18"/>
              <w:shd w:val="clear"/>
              <w:spacing w:before="4" w:line="360" w:lineRule="auto"/>
              <w:ind w:left="106" w:right="98"/>
              <w:jc w:val="center"/>
              <w:rPr>
                <w:rFonts w:cs="Times New Roman"/>
                <w:sz w:val="24"/>
                <w:szCs w:val="24"/>
              </w:rPr>
            </w:pPr>
            <w:r>
              <w:rPr>
                <w:rFonts w:hint="eastAsia"/>
                <w:sz w:val="24"/>
                <w:szCs w:val="24"/>
              </w:rPr>
              <w:t>费（万元）</w:t>
            </w:r>
          </w:p>
        </w:tc>
        <w:tc>
          <w:tcPr>
            <w:tcW w:w="2306" w:type="dxa"/>
            <w:gridSpan w:val="3"/>
          </w:tcPr>
          <w:p>
            <w:pPr>
              <w:pStyle w:val="18"/>
              <w:shd w:val="clear"/>
              <w:spacing w:line="360" w:lineRule="auto"/>
              <w:rPr>
                <w:rFonts w:ascii="Times New Roman" w:cs="Times New Roman"/>
                <w:sz w:val="24"/>
                <w:szCs w:val="24"/>
                <w:lang w:val="en-US"/>
              </w:rPr>
            </w:pPr>
            <w:r>
              <w:rPr>
                <w:rFonts w:ascii="Times New Roman" w:cs="Times New Roman"/>
                <w:sz w:val="24"/>
                <w:szCs w:val="24"/>
                <w:lang w:val="en-US"/>
              </w:rPr>
              <w:t xml:space="preserve">              </w:t>
            </w:r>
          </w:p>
          <w:p>
            <w:pPr>
              <w:pStyle w:val="18"/>
              <w:shd w:val="clear"/>
              <w:spacing w:line="360" w:lineRule="auto"/>
              <w:ind w:firstLine="1200" w:firstLineChars="500"/>
              <w:rPr>
                <w:rFonts w:ascii="Times New Roman" w:cs="Times New Roman"/>
                <w:sz w:val="24"/>
                <w:szCs w:val="24"/>
                <w:lang w:val="en-US"/>
              </w:rPr>
            </w:pPr>
            <w:r>
              <w:rPr>
                <w:rFonts w:ascii="Times New Roman" w:cs="Times New Roman"/>
                <w:sz w:val="24"/>
                <w:szCs w:val="24"/>
                <w:lang w:val="en-US"/>
              </w:rPr>
              <w:t>1.5</w:t>
            </w:r>
          </w:p>
        </w:tc>
        <w:tc>
          <w:tcPr>
            <w:tcW w:w="2305" w:type="dxa"/>
            <w:gridSpan w:val="2"/>
          </w:tcPr>
          <w:p>
            <w:pPr>
              <w:pStyle w:val="18"/>
              <w:shd w:val="clear"/>
              <w:spacing w:line="360" w:lineRule="auto"/>
              <w:ind w:left="106"/>
              <w:rPr>
                <w:rFonts w:cs="Times New Roman"/>
                <w:sz w:val="24"/>
                <w:szCs w:val="24"/>
              </w:rPr>
            </w:pPr>
            <w:r>
              <w:rPr>
                <w:rFonts w:hint="eastAsia"/>
                <w:sz w:val="24"/>
                <w:szCs w:val="24"/>
              </w:rPr>
              <w:t>近三年获得科学研</w:t>
            </w:r>
          </w:p>
          <w:p>
            <w:pPr>
              <w:pStyle w:val="18"/>
              <w:shd w:val="clear"/>
              <w:spacing w:before="4" w:line="360" w:lineRule="auto"/>
              <w:ind w:left="106"/>
              <w:rPr>
                <w:rFonts w:cs="Times New Roman"/>
                <w:sz w:val="24"/>
                <w:szCs w:val="24"/>
              </w:rPr>
            </w:pPr>
            <w:r>
              <w:rPr>
                <w:rFonts w:hint="eastAsia"/>
                <w:sz w:val="24"/>
                <w:szCs w:val="24"/>
              </w:rPr>
              <w:t>究经费（万元）</w:t>
            </w:r>
          </w:p>
        </w:tc>
        <w:tc>
          <w:tcPr>
            <w:tcW w:w="2310" w:type="dxa"/>
            <w:gridSpan w:val="3"/>
          </w:tcPr>
          <w:p>
            <w:pPr>
              <w:pStyle w:val="18"/>
              <w:shd w:val="clear"/>
              <w:spacing w:line="360" w:lineRule="auto"/>
              <w:rPr>
                <w:rFonts w:ascii="Times New Roman" w:cs="Times New Roman"/>
                <w:sz w:val="24"/>
                <w:szCs w:val="24"/>
              </w:rPr>
            </w:pPr>
          </w:p>
          <w:p>
            <w:pPr>
              <w:pStyle w:val="18"/>
              <w:shd w:val="clear"/>
              <w:spacing w:line="360" w:lineRule="auto"/>
              <w:rPr>
                <w:rFonts w:ascii="Times New Roman" w:cs="Times New Roman"/>
                <w:sz w:val="24"/>
                <w:szCs w:val="24"/>
                <w:lang w:val="en-US"/>
              </w:rPr>
            </w:pPr>
            <w:r>
              <w:rPr>
                <w:rFonts w:ascii="Times New Roman" w:cs="Times New Roman"/>
                <w:sz w:val="24"/>
                <w:szCs w:val="24"/>
                <w:lang w:val="en-US"/>
              </w:rPr>
              <w:t xml:space="preserve">  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line="360" w:lineRule="auto"/>
              <w:ind w:left="107" w:right="98"/>
              <w:jc w:val="center"/>
              <w:rPr>
                <w:rFonts w:cs="Times New Roman"/>
                <w:sz w:val="24"/>
                <w:szCs w:val="24"/>
              </w:rPr>
            </w:pPr>
            <w:r>
              <w:rPr>
                <w:rFonts w:hint="eastAsia"/>
                <w:sz w:val="24"/>
                <w:szCs w:val="24"/>
              </w:rPr>
              <w:t>近三年给本科生授课</w:t>
            </w:r>
          </w:p>
          <w:p>
            <w:pPr>
              <w:pStyle w:val="18"/>
              <w:shd w:val="clear"/>
              <w:spacing w:before="4" w:line="360" w:lineRule="auto"/>
              <w:ind w:left="106" w:right="98"/>
              <w:jc w:val="center"/>
              <w:rPr>
                <w:rFonts w:cs="Times New Roman"/>
                <w:sz w:val="24"/>
                <w:szCs w:val="24"/>
              </w:rPr>
            </w:pPr>
            <w:r>
              <w:rPr>
                <w:rFonts w:hint="eastAsia"/>
                <w:sz w:val="24"/>
                <w:szCs w:val="24"/>
              </w:rPr>
              <w:t>课程及学时数</w:t>
            </w:r>
          </w:p>
        </w:tc>
        <w:tc>
          <w:tcPr>
            <w:tcW w:w="2306" w:type="dxa"/>
            <w:gridSpan w:val="3"/>
          </w:tcPr>
          <w:p>
            <w:pPr>
              <w:pStyle w:val="18"/>
              <w:shd w:val="clear"/>
              <w:spacing w:line="360" w:lineRule="auto"/>
              <w:ind w:firstLine="240" w:firstLineChars="100"/>
              <w:rPr>
                <w:rFonts w:ascii="Times New Roman" w:cs="Times New Roman"/>
                <w:sz w:val="24"/>
                <w:szCs w:val="24"/>
                <w:lang w:val="en-US"/>
              </w:rPr>
            </w:pPr>
          </w:p>
          <w:p>
            <w:pPr>
              <w:pStyle w:val="18"/>
              <w:shd w:val="clear"/>
              <w:spacing w:line="360" w:lineRule="auto"/>
              <w:ind w:firstLine="480" w:firstLineChars="200"/>
              <w:rPr>
                <w:rFonts w:ascii="Times New Roman" w:cs="Times New Roman"/>
                <w:sz w:val="24"/>
                <w:szCs w:val="24"/>
                <w:lang w:val="en-US"/>
              </w:rPr>
            </w:pPr>
            <w:r>
              <w:rPr>
                <w:rFonts w:ascii="Times New Roman" w:cs="Times New Roman"/>
                <w:sz w:val="24"/>
                <w:szCs w:val="24"/>
                <w:lang w:val="en-US"/>
              </w:rPr>
              <w:t>64X6=384</w:t>
            </w:r>
          </w:p>
        </w:tc>
        <w:tc>
          <w:tcPr>
            <w:tcW w:w="2305" w:type="dxa"/>
            <w:gridSpan w:val="2"/>
          </w:tcPr>
          <w:p>
            <w:pPr>
              <w:pStyle w:val="18"/>
              <w:shd w:val="clear"/>
              <w:spacing w:line="360" w:lineRule="auto"/>
              <w:ind w:left="106"/>
              <w:rPr>
                <w:rFonts w:cs="Times New Roman"/>
                <w:sz w:val="24"/>
                <w:szCs w:val="24"/>
              </w:rPr>
            </w:pPr>
            <w:r>
              <w:rPr>
                <w:rFonts w:hint="eastAsia"/>
                <w:sz w:val="24"/>
                <w:szCs w:val="24"/>
              </w:rPr>
              <w:t>近三年指导本科毕</w:t>
            </w:r>
          </w:p>
          <w:p>
            <w:pPr>
              <w:pStyle w:val="18"/>
              <w:shd w:val="clear"/>
              <w:spacing w:before="4" w:line="360" w:lineRule="auto"/>
              <w:ind w:left="106"/>
              <w:rPr>
                <w:rFonts w:cs="Times New Roman"/>
                <w:sz w:val="24"/>
                <w:szCs w:val="24"/>
              </w:rPr>
            </w:pPr>
            <w:r>
              <w:rPr>
                <w:rFonts w:hint="eastAsia"/>
                <w:sz w:val="24"/>
                <w:szCs w:val="24"/>
              </w:rPr>
              <w:t>业设计（人次）</w:t>
            </w:r>
          </w:p>
        </w:tc>
        <w:tc>
          <w:tcPr>
            <w:tcW w:w="2310" w:type="dxa"/>
            <w:gridSpan w:val="3"/>
          </w:tcPr>
          <w:p>
            <w:pPr>
              <w:pStyle w:val="18"/>
              <w:shd w:val="clear"/>
              <w:spacing w:line="360" w:lineRule="auto"/>
              <w:rPr>
                <w:rFonts w:ascii="Times New Roman" w:cs="Times New Roman"/>
                <w:sz w:val="24"/>
                <w:szCs w:val="24"/>
              </w:rPr>
            </w:pPr>
          </w:p>
          <w:p>
            <w:pPr>
              <w:pStyle w:val="18"/>
              <w:shd w:val="clear"/>
              <w:spacing w:line="360" w:lineRule="auto"/>
              <w:rPr>
                <w:rFonts w:ascii="Times New Roman" w:cs="Times New Roman"/>
                <w:sz w:val="24"/>
                <w:szCs w:val="24"/>
                <w:lang w:val="en-US"/>
              </w:rPr>
            </w:pPr>
            <w:r>
              <w:rPr>
                <w:rFonts w:ascii="Times New Roman" w:cs="Times New Roman"/>
                <w:sz w:val="24"/>
                <w:szCs w:val="24"/>
                <w:lang w:val="en-US"/>
              </w:rPr>
              <w:t>30</w:t>
            </w:r>
            <w:r>
              <w:rPr>
                <w:rFonts w:hint="eastAsia"/>
                <w:sz w:val="24"/>
                <w:szCs w:val="24"/>
              </w:rPr>
              <w:t>（人次）</w:t>
            </w:r>
          </w:p>
        </w:tc>
      </w:tr>
    </w:tbl>
    <w:p>
      <w:pPr>
        <w:shd w:val="clear"/>
        <w:spacing w:line="360" w:lineRule="auto"/>
        <w:ind w:left="458"/>
        <w:rPr>
          <w:rFonts w:cs="Times New Roman"/>
          <w:sz w:val="24"/>
          <w:szCs w:val="24"/>
        </w:rPr>
      </w:pPr>
      <w:r>
        <w:rPr>
          <w:rFonts w:hint="eastAsia" w:ascii="Microsoft JhengHei" w:eastAsia="Microsoft JhengHei" w:cs="Microsoft JhengHei"/>
          <w:b/>
          <w:bCs/>
          <w:sz w:val="24"/>
          <w:szCs w:val="24"/>
        </w:rPr>
        <w:t>注：</w:t>
      </w:r>
      <w:r>
        <w:rPr>
          <w:rFonts w:hint="eastAsia"/>
          <w:spacing w:val="-1"/>
          <w:sz w:val="24"/>
          <w:szCs w:val="24"/>
        </w:rPr>
        <w:t>填写三至五人，只填本专业专任教师，每人一表。</w:t>
      </w:r>
    </w:p>
    <w:p>
      <w:pPr>
        <w:shd w:val="clear"/>
        <w:rPr>
          <w:rFonts w:cs="Times New Roman"/>
          <w:sz w:val="20"/>
          <w:szCs w:val="20"/>
        </w:rPr>
      </w:pPr>
    </w:p>
    <w:p>
      <w:pPr>
        <w:shd w:val="clear"/>
        <w:rPr>
          <w:rFonts w:cs="Times New Roman"/>
          <w:sz w:val="20"/>
          <w:szCs w:val="20"/>
        </w:rPr>
      </w:pPr>
    </w:p>
    <w:p>
      <w:pPr>
        <w:shd w:val="clear"/>
        <w:rPr>
          <w:rFonts w:cs="Times New Roman"/>
          <w:sz w:val="20"/>
          <w:szCs w:val="20"/>
        </w:rPr>
      </w:pPr>
    </w:p>
    <w:p>
      <w:pPr>
        <w:shd w:val="clear"/>
        <w:rPr>
          <w:rFonts w:cs="Times New Roman"/>
          <w:sz w:val="20"/>
          <w:szCs w:val="20"/>
        </w:rPr>
      </w:pPr>
    </w:p>
    <w:p>
      <w:pPr>
        <w:shd w:val="clear"/>
        <w:rPr>
          <w:rFonts w:cs="Times New Roman"/>
          <w:sz w:val="20"/>
          <w:szCs w:val="20"/>
        </w:rPr>
      </w:pPr>
    </w:p>
    <w:p>
      <w:pPr>
        <w:shd w:val="clear"/>
        <w:rPr>
          <w:rFonts w:cs="Times New Roman"/>
          <w:sz w:val="20"/>
          <w:szCs w:val="20"/>
        </w:rPr>
      </w:pPr>
    </w:p>
    <w:p>
      <w:pPr>
        <w:shd w:val="clear"/>
        <w:rPr>
          <w:rFonts w:cs="Times New Roman"/>
          <w:sz w:val="20"/>
          <w:szCs w:val="20"/>
        </w:rPr>
      </w:pPr>
    </w:p>
    <w:p>
      <w:pPr>
        <w:shd w:val="clear"/>
        <w:rPr>
          <w:rFonts w:cs="Times New Roman"/>
          <w:sz w:val="20"/>
          <w:szCs w:val="20"/>
        </w:rPr>
      </w:pPr>
    </w:p>
    <w:p>
      <w:pPr>
        <w:shd w:val="clear"/>
        <w:rPr>
          <w:rFonts w:cs="Times New Roman"/>
          <w:sz w:val="20"/>
          <w:szCs w:val="20"/>
        </w:rPr>
      </w:pPr>
    </w:p>
    <w:p>
      <w:pPr>
        <w:shd w:val="clear"/>
        <w:rPr>
          <w:rFonts w:cs="Times New Roman"/>
          <w:sz w:val="20"/>
          <w:szCs w:val="20"/>
        </w:rPr>
      </w:pPr>
    </w:p>
    <w:p>
      <w:pPr>
        <w:shd w:val="clear"/>
        <w:spacing w:before="10" w:after="1"/>
        <w:rPr>
          <w:rFonts w:cs="Times New Roman"/>
          <w:sz w:val="24"/>
          <w:szCs w:val="24"/>
        </w:rPr>
      </w:pPr>
    </w:p>
    <w:tbl>
      <w:tblPr>
        <w:tblStyle w:val="8"/>
        <w:tblW w:w="95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8"/>
              <w:shd w:val="clear"/>
              <w:spacing w:before="14" w:line="360" w:lineRule="auto"/>
              <w:ind w:left="239"/>
              <w:rPr>
                <w:rFonts w:cs="Times New Roman"/>
                <w:sz w:val="24"/>
                <w:szCs w:val="24"/>
              </w:rPr>
            </w:pPr>
            <w:r>
              <w:rPr>
                <w:rFonts w:hint="eastAsia"/>
                <w:sz w:val="24"/>
                <w:szCs w:val="24"/>
              </w:rPr>
              <w:t>姓名</w:t>
            </w:r>
          </w:p>
        </w:tc>
        <w:tc>
          <w:tcPr>
            <w:tcW w:w="1438"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梅显懋</w:t>
            </w:r>
          </w:p>
        </w:tc>
        <w:tc>
          <w:tcPr>
            <w:tcW w:w="1246" w:type="dxa"/>
            <w:gridSpan w:val="2"/>
          </w:tcPr>
          <w:p>
            <w:pPr>
              <w:pStyle w:val="18"/>
              <w:shd w:val="clear"/>
              <w:spacing w:before="14" w:line="360" w:lineRule="auto"/>
              <w:ind w:left="381"/>
              <w:rPr>
                <w:rFonts w:cs="Times New Roman"/>
                <w:sz w:val="24"/>
                <w:szCs w:val="24"/>
              </w:rPr>
            </w:pPr>
            <w:r>
              <w:rPr>
                <w:rFonts w:hint="eastAsia"/>
                <w:sz w:val="24"/>
                <w:szCs w:val="24"/>
              </w:rPr>
              <w:t>性别</w:t>
            </w:r>
          </w:p>
        </w:tc>
        <w:tc>
          <w:tcPr>
            <w:tcW w:w="879"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男</w:t>
            </w:r>
          </w:p>
        </w:tc>
        <w:tc>
          <w:tcPr>
            <w:tcW w:w="1720" w:type="dxa"/>
            <w:gridSpan w:val="2"/>
          </w:tcPr>
          <w:p>
            <w:pPr>
              <w:pStyle w:val="18"/>
              <w:shd w:val="clear"/>
              <w:spacing w:before="14" w:line="360" w:lineRule="auto"/>
              <w:ind w:left="138"/>
              <w:rPr>
                <w:rFonts w:cs="Times New Roman"/>
                <w:sz w:val="24"/>
                <w:szCs w:val="24"/>
              </w:rPr>
            </w:pPr>
            <w:r>
              <w:rPr>
                <w:rFonts w:hint="eastAsia"/>
                <w:sz w:val="24"/>
                <w:szCs w:val="24"/>
              </w:rPr>
              <w:t>专业技术职务</w:t>
            </w:r>
          </w:p>
        </w:tc>
        <w:tc>
          <w:tcPr>
            <w:tcW w:w="1112" w:type="dxa"/>
            <w:gridSpan w:val="2"/>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教授</w:t>
            </w:r>
          </w:p>
        </w:tc>
        <w:tc>
          <w:tcPr>
            <w:tcW w:w="1229" w:type="dxa"/>
          </w:tcPr>
          <w:p>
            <w:pPr>
              <w:pStyle w:val="18"/>
              <w:shd w:val="clear"/>
              <w:spacing w:before="14" w:line="360" w:lineRule="auto"/>
              <w:ind w:left="131"/>
              <w:rPr>
                <w:rFonts w:cs="Times New Roman"/>
                <w:sz w:val="24"/>
                <w:szCs w:val="24"/>
              </w:rPr>
            </w:pPr>
            <w:r>
              <w:rPr>
                <w:rFonts w:hint="eastAsia"/>
                <w:sz w:val="24"/>
                <w:szCs w:val="24"/>
              </w:rPr>
              <w:t>行政职务</w:t>
            </w:r>
          </w:p>
        </w:tc>
        <w:tc>
          <w:tcPr>
            <w:tcW w:w="992"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教学督导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8"/>
              <w:shd w:val="clear"/>
              <w:spacing w:line="360" w:lineRule="auto"/>
              <w:ind w:left="99" w:right="90"/>
              <w:jc w:val="center"/>
              <w:rPr>
                <w:rFonts w:cs="Times New Roman"/>
                <w:sz w:val="24"/>
                <w:szCs w:val="24"/>
              </w:rPr>
            </w:pPr>
            <w:r>
              <w:rPr>
                <w:rFonts w:hint="eastAsia"/>
                <w:sz w:val="24"/>
                <w:szCs w:val="24"/>
              </w:rPr>
              <w:t>拟承担</w:t>
            </w:r>
          </w:p>
          <w:p>
            <w:pPr>
              <w:pStyle w:val="18"/>
              <w:shd w:val="clear"/>
              <w:spacing w:before="4" w:line="360" w:lineRule="auto"/>
              <w:ind w:left="99" w:right="90"/>
              <w:jc w:val="center"/>
              <w:rPr>
                <w:rFonts w:cs="Times New Roman"/>
                <w:sz w:val="24"/>
                <w:szCs w:val="24"/>
              </w:rPr>
            </w:pPr>
            <w:r>
              <w:rPr>
                <w:rFonts w:hint="eastAsia"/>
                <w:sz w:val="24"/>
                <w:szCs w:val="24"/>
              </w:rPr>
              <w:t>课程</w:t>
            </w:r>
          </w:p>
        </w:tc>
        <w:tc>
          <w:tcPr>
            <w:tcW w:w="3563" w:type="dxa"/>
            <w:gridSpan w:val="4"/>
          </w:tcPr>
          <w:p>
            <w:pPr>
              <w:pStyle w:val="18"/>
              <w:shd w:val="clear"/>
              <w:spacing w:line="360" w:lineRule="auto"/>
              <w:rPr>
                <w:rFonts w:ascii="Times New Roman" w:cs="Times New Roman"/>
                <w:sz w:val="24"/>
                <w:szCs w:val="24"/>
              </w:rPr>
            </w:pPr>
            <w:r>
              <w:rPr>
                <w:rFonts w:hint="eastAsia" w:ascii="Times New Roman"/>
                <w:sz w:val="24"/>
                <w:szCs w:val="24"/>
              </w:rPr>
              <w:t>学前教育学</w:t>
            </w:r>
          </w:p>
          <w:p>
            <w:pPr>
              <w:pStyle w:val="18"/>
              <w:shd w:val="clear"/>
              <w:spacing w:line="360" w:lineRule="auto"/>
              <w:rPr>
                <w:rFonts w:ascii="Times New Roman" w:cs="Times New Roman"/>
                <w:sz w:val="24"/>
                <w:szCs w:val="24"/>
              </w:rPr>
            </w:pPr>
            <w:r>
              <w:rPr>
                <w:rFonts w:hint="eastAsia" w:ascii="Times New Roman"/>
                <w:sz w:val="24"/>
                <w:szCs w:val="24"/>
              </w:rPr>
              <w:t>学前教育研究方法</w:t>
            </w:r>
          </w:p>
        </w:tc>
        <w:tc>
          <w:tcPr>
            <w:tcW w:w="1720" w:type="dxa"/>
            <w:gridSpan w:val="2"/>
          </w:tcPr>
          <w:p>
            <w:pPr>
              <w:pStyle w:val="18"/>
              <w:shd w:val="clear"/>
              <w:spacing w:before="156" w:line="360" w:lineRule="auto"/>
              <w:ind w:left="138"/>
              <w:rPr>
                <w:rFonts w:cs="Times New Roman"/>
                <w:sz w:val="24"/>
                <w:szCs w:val="24"/>
              </w:rPr>
            </w:pPr>
            <w:r>
              <w:rPr>
                <w:rFonts w:hint="eastAsia"/>
                <w:sz w:val="24"/>
                <w:szCs w:val="24"/>
              </w:rPr>
              <w:t>现在所在单位</w:t>
            </w:r>
          </w:p>
        </w:tc>
        <w:tc>
          <w:tcPr>
            <w:tcW w:w="3333" w:type="dxa"/>
            <w:gridSpan w:val="4"/>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8"/>
              <w:shd w:val="clear"/>
              <w:spacing w:before="2" w:line="360" w:lineRule="auto"/>
              <w:ind w:left="107"/>
              <w:rPr>
                <w:rFonts w:cs="Times New Roman"/>
                <w:sz w:val="24"/>
                <w:szCs w:val="24"/>
              </w:rPr>
            </w:pPr>
            <w:r>
              <w:rPr>
                <w:rFonts w:hint="eastAsia"/>
                <w:sz w:val="24"/>
                <w:szCs w:val="24"/>
              </w:rPr>
              <w:t>最后学历毕业时间、</w:t>
            </w:r>
          </w:p>
          <w:p>
            <w:pPr>
              <w:pStyle w:val="18"/>
              <w:shd w:val="clear"/>
              <w:spacing w:before="4" w:line="360" w:lineRule="auto"/>
              <w:ind w:left="777"/>
              <w:rPr>
                <w:rFonts w:cs="Times New Roman"/>
                <w:sz w:val="24"/>
                <w:szCs w:val="24"/>
              </w:rPr>
            </w:pPr>
            <w:r>
              <w:rPr>
                <w:rFonts w:hint="eastAsia"/>
                <w:sz w:val="24"/>
                <w:szCs w:val="24"/>
              </w:rPr>
              <w:t>学校、专业</w:t>
            </w:r>
          </w:p>
        </w:tc>
        <w:tc>
          <w:tcPr>
            <w:tcW w:w="6921" w:type="dxa"/>
            <w:gridSpan w:val="8"/>
            <w:vAlign w:val="center"/>
          </w:tcPr>
          <w:p>
            <w:pPr>
              <w:pStyle w:val="18"/>
              <w:shd w:val="clear"/>
              <w:spacing w:line="360" w:lineRule="auto"/>
              <w:jc w:val="both"/>
              <w:rPr>
                <w:rFonts w:ascii="Times New Roman" w:cs="Times New Roman"/>
                <w:sz w:val="24"/>
                <w:szCs w:val="24"/>
                <w:lang w:val="en-US"/>
              </w:rPr>
            </w:pPr>
            <w:r>
              <w:rPr>
                <w:rFonts w:ascii="Times New Roman" w:cs="Times New Roman"/>
                <w:sz w:val="24"/>
                <w:szCs w:val="24"/>
                <w:lang w:val="en-US"/>
              </w:rPr>
              <w:t xml:space="preserve">1986.07 </w:t>
            </w:r>
            <w:r>
              <w:rPr>
                <w:rFonts w:hint="eastAsia" w:ascii="Times New Roman"/>
                <w:sz w:val="24"/>
                <w:szCs w:val="24"/>
                <w:lang w:val="en-US"/>
              </w:rPr>
              <w:t>辽宁师范大学</w:t>
            </w:r>
            <w:r>
              <w:rPr>
                <w:rFonts w:ascii="Times New Roman" w:cs="Times New Roman"/>
                <w:sz w:val="24"/>
                <w:szCs w:val="24"/>
                <w:lang w:val="en-US"/>
              </w:rPr>
              <w:t xml:space="preserve"> </w:t>
            </w:r>
            <w:r>
              <w:rPr>
                <w:rFonts w:hint="eastAsia" w:ascii="Times New Roman"/>
                <w:sz w:val="24"/>
                <w:szCs w:val="24"/>
                <w:lang w:val="en-US"/>
              </w:rPr>
              <w:t>中国古代文学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before="156" w:line="360" w:lineRule="auto"/>
              <w:ind w:left="606"/>
              <w:rPr>
                <w:rFonts w:cs="Times New Roman"/>
                <w:sz w:val="24"/>
                <w:szCs w:val="24"/>
              </w:rPr>
            </w:pPr>
            <w:r>
              <w:rPr>
                <w:rFonts w:hint="eastAsia"/>
                <w:sz w:val="24"/>
                <w:szCs w:val="24"/>
              </w:rPr>
              <w:t>主要研究方向</w:t>
            </w:r>
          </w:p>
        </w:tc>
        <w:tc>
          <w:tcPr>
            <w:tcW w:w="6921" w:type="dxa"/>
            <w:gridSpan w:val="8"/>
            <w:vAlign w:val="center"/>
          </w:tcPr>
          <w:p>
            <w:pPr>
              <w:pStyle w:val="18"/>
              <w:shd w:val="clear"/>
              <w:spacing w:line="360" w:lineRule="auto"/>
              <w:jc w:val="both"/>
              <w:rPr>
                <w:rFonts w:ascii="Times New Roman" w:cs="Times New Roman"/>
                <w:sz w:val="24"/>
                <w:szCs w:val="24"/>
              </w:rPr>
            </w:pPr>
            <w:r>
              <w:rPr>
                <w:rFonts w:hint="eastAsia" w:ascii="楷体" w:hAnsi="楷体"/>
                <w:sz w:val="24"/>
                <w:szCs w:val="24"/>
              </w:rPr>
              <w:t>先秦两汉文学；历史文献学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8"/>
              <w:shd w:val="clear"/>
              <w:spacing w:line="360" w:lineRule="auto"/>
              <w:ind w:left="126" w:right="117"/>
              <w:jc w:val="both"/>
              <w:rPr>
                <w:rFonts w:cs="Times New Roman"/>
                <w:sz w:val="24"/>
                <w:szCs w:val="24"/>
              </w:rPr>
            </w:pPr>
            <w:r>
              <w:rPr>
                <w:rFonts w:hint="eastAsia"/>
                <w:sz w:val="24"/>
                <w:szCs w:val="24"/>
              </w:rPr>
              <w:t>从事教育教学改革研究及获奖情况（含教改项目、研究论文、慕课、</w:t>
            </w:r>
          </w:p>
          <w:p>
            <w:pPr>
              <w:pStyle w:val="18"/>
              <w:shd w:val="clear"/>
              <w:spacing w:before="4" w:line="360" w:lineRule="auto"/>
              <w:ind w:left="846"/>
              <w:rPr>
                <w:rFonts w:cs="Times New Roman"/>
                <w:sz w:val="24"/>
                <w:szCs w:val="24"/>
              </w:rPr>
            </w:pPr>
            <w:r>
              <w:rPr>
                <w:rFonts w:hint="eastAsia"/>
                <w:sz w:val="24"/>
                <w:szCs w:val="24"/>
              </w:rPr>
              <w:t>教材等）</w:t>
            </w:r>
          </w:p>
        </w:tc>
        <w:tc>
          <w:tcPr>
            <w:tcW w:w="6921" w:type="dxa"/>
            <w:gridSpan w:val="8"/>
          </w:tcPr>
          <w:p>
            <w:pPr>
              <w:pStyle w:val="18"/>
              <w:numPr>
                <w:ilvl w:val="0"/>
                <w:numId w:val="2"/>
              </w:numPr>
              <w:shd w:val="clear"/>
              <w:spacing w:line="360" w:lineRule="auto"/>
              <w:rPr>
                <w:rFonts w:ascii="楷体" w:eastAsia="楷体" w:cs="Times New Roman"/>
                <w:sz w:val="24"/>
                <w:szCs w:val="24"/>
                <w:lang w:val="en-US"/>
              </w:rPr>
            </w:pPr>
            <w:r>
              <w:rPr>
                <w:rFonts w:hint="eastAsia" w:ascii="楷体" w:hAnsi="楷体"/>
                <w:sz w:val="24"/>
                <w:szCs w:val="24"/>
                <w:lang w:val="en-US"/>
              </w:rPr>
              <w:t>主编《新编中国历史文选教程》（西南师范大学出版社</w:t>
            </w:r>
            <w:r>
              <w:rPr>
                <w:rFonts w:ascii="楷体" w:hAnsi="楷体" w:cs="楷体"/>
                <w:sz w:val="24"/>
                <w:szCs w:val="24"/>
                <w:lang w:val="en-US"/>
              </w:rPr>
              <w:t xml:space="preserve"> 1998.10</w:t>
            </w:r>
            <w:r>
              <w:rPr>
                <w:rFonts w:hint="eastAsia" w:ascii="楷体" w:hAnsi="楷体"/>
                <w:sz w:val="24"/>
                <w:szCs w:val="24"/>
                <w:lang w:val="en-US"/>
              </w:rPr>
              <w:t>）等教材</w:t>
            </w:r>
            <w:r>
              <w:rPr>
                <w:rFonts w:ascii="楷体" w:hAnsi="楷体" w:cs="楷体"/>
                <w:sz w:val="24"/>
                <w:szCs w:val="24"/>
                <w:lang w:val="en-US"/>
              </w:rPr>
              <w:t>2</w:t>
            </w:r>
            <w:r>
              <w:rPr>
                <w:rFonts w:hint="eastAsia" w:ascii="楷体" w:hAnsi="楷体"/>
                <w:sz w:val="24"/>
                <w:szCs w:val="24"/>
                <w:lang w:val="en-US"/>
              </w:rPr>
              <w:t>部；</w:t>
            </w:r>
          </w:p>
          <w:p>
            <w:pPr>
              <w:pStyle w:val="18"/>
              <w:shd w:val="clear"/>
              <w:spacing w:line="360" w:lineRule="auto"/>
              <w:rPr>
                <w:rFonts w:ascii="Times New Roman" w:cs="Times New Roman"/>
                <w:sz w:val="24"/>
                <w:szCs w:val="24"/>
                <w:lang w:val="en-US"/>
              </w:rPr>
            </w:pPr>
            <w:r>
              <w:rPr>
                <w:rFonts w:ascii="楷体" w:hAnsi="楷体" w:cs="楷体"/>
                <w:sz w:val="24"/>
                <w:szCs w:val="24"/>
                <w:lang w:val="en-US"/>
              </w:rPr>
              <w:t>2.</w:t>
            </w:r>
            <w:r>
              <w:rPr>
                <w:rFonts w:hint="eastAsia" w:ascii="楷体" w:hAnsi="楷体"/>
                <w:sz w:val="24"/>
                <w:szCs w:val="24"/>
                <w:lang w:val="en-US"/>
              </w:rPr>
              <w:t>发表教改</w:t>
            </w:r>
            <w:r>
              <w:rPr>
                <w:rFonts w:hint="eastAsia" w:ascii="Times New Roman"/>
                <w:sz w:val="24"/>
                <w:szCs w:val="24"/>
              </w:rPr>
              <w:t>研究论文：《中国历史文选教学运用启发式之我见》（收录《中国历史文选教学研究》第三辑</w:t>
            </w:r>
            <w:r>
              <w:rPr>
                <w:rFonts w:ascii="Times New Roman" w:cs="Times New Roman"/>
                <w:sz w:val="24"/>
                <w:szCs w:val="24"/>
                <w:lang w:val="en-US"/>
              </w:rPr>
              <w:t xml:space="preserve">  </w:t>
            </w:r>
            <w:r>
              <w:rPr>
                <w:rFonts w:hint="eastAsia" w:ascii="Times New Roman"/>
                <w:sz w:val="24"/>
                <w:szCs w:val="24"/>
                <w:lang w:val="en-US"/>
              </w:rPr>
              <w:t>甘肃人民出版社</w:t>
            </w:r>
            <w:r>
              <w:rPr>
                <w:rFonts w:ascii="Times New Roman" w:cs="Times New Roman"/>
                <w:sz w:val="24"/>
                <w:szCs w:val="24"/>
                <w:lang w:val="en-US"/>
              </w:rPr>
              <w:t xml:space="preserve"> 1998</w:t>
            </w:r>
            <w:r>
              <w:rPr>
                <w:rFonts w:hint="eastAsia" w:ascii="Times New Roman"/>
                <w:sz w:val="24"/>
                <w:szCs w:val="24"/>
              </w:rPr>
              <w:t>）、《中国历史文选教学的精与博》（收录《解字说文</w:t>
            </w:r>
            <w:r>
              <w:rPr>
                <w:rFonts w:ascii="Times New Roman"/>
                <w:sz w:val="24"/>
                <w:szCs w:val="24"/>
              </w:rPr>
              <w:t>——</w:t>
            </w:r>
            <w:r>
              <w:rPr>
                <w:rFonts w:hint="eastAsia" w:ascii="Times New Roman"/>
                <w:sz w:val="24"/>
                <w:szCs w:val="24"/>
              </w:rPr>
              <w:t>中国历史文选研究》</w:t>
            </w:r>
            <w:r>
              <w:rPr>
                <w:rFonts w:ascii="Times New Roman" w:cs="Times New Roman"/>
                <w:sz w:val="24"/>
                <w:szCs w:val="24"/>
                <w:lang w:val="en-US"/>
              </w:rPr>
              <w:t xml:space="preserve">  </w:t>
            </w:r>
            <w:r>
              <w:rPr>
                <w:rFonts w:hint="eastAsia" w:ascii="Times New Roman"/>
                <w:sz w:val="24"/>
                <w:szCs w:val="24"/>
                <w:lang w:val="en-US"/>
              </w:rPr>
              <w:t>北京师范大学出版社</w:t>
            </w:r>
            <w:r>
              <w:rPr>
                <w:rFonts w:ascii="Times New Roman" w:cs="Times New Roman"/>
                <w:sz w:val="24"/>
                <w:szCs w:val="24"/>
                <w:lang w:val="en-US"/>
              </w:rPr>
              <w:t xml:space="preserve">  2010</w:t>
            </w:r>
            <w:r>
              <w:rPr>
                <w:rFonts w:hint="eastAsia" w:ascii="Times New Roman"/>
                <w:sz w:val="24"/>
                <w:szCs w:val="24"/>
                <w:lang w:val="en-US"/>
              </w:rPr>
              <w:t>版</w:t>
            </w:r>
            <w:r>
              <w:rPr>
                <w:rFonts w:hint="eastAsia" w:ascii="Times New Roman"/>
                <w:sz w:val="24"/>
                <w:szCs w:val="24"/>
              </w:rPr>
              <w:t>）、《浅议当前提高教学质量之途径》（辽宁师范大学学报</w:t>
            </w:r>
            <w:r>
              <w:rPr>
                <w:rFonts w:ascii="Times New Roman" w:cs="Times New Roman"/>
                <w:sz w:val="24"/>
                <w:szCs w:val="24"/>
                <w:lang w:val="en-US"/>
              </w:rPr>
              <w:t xml:space="preserve">  2000</w:t>
            </w:r>
            <w:r>
              <w:rPr>
                <w:rFonts w:hint="eastAsia" w:ascii="Times New Roman"/>
                <w:sz w:val="24"/>
                <w:szCs w:val="24"/>
                <w:lang w:val="en-US"/>
              </w:rPr>
              <w:t>年</w:t>
            </w:r>
            <w:r>
              <w:rPr>
                <w:rFonts w:hint="eastAsia" w:ascii="Times New Roman"/>
                <w:sz w:val="24"/>
                <w:szCs w:val="24"/>
              </w:rPr>
              <w:t>）等</w:t>
            </w:r>
            <w:r>
              <w:rPr>
                <w:rFonts w:ascii="Times New Roman" w:cs="Times New Roman"/>
                <w:sz w:val="24"/>
                <w:szCs w:val="24"/>
                <w:lang w:val="en-US"/>
              </w:rPr>
              <w:t>3</w:t>
            </w:r>
            <w:r>
              <w:rPr>
                <w:rFonts w:hint="eastAsia" w:ascii="Times New Roman"/>
                <w:sz w:val="24"/>
                <w:szCs w:val="24"/>
                <w:lang w:val="en-US"/>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line="360" w:lineRule="auto"/>
              <w:ind w:left="606"/>
              <w:rPr>
                <w:rFonts w:cs="Times New Roman"/>
                <w:sz w:val="24"/>
                <w:szCs w:val="24"/>
              </w:rPr>
            </w:pPr>
          </w:p>
          <w:p>
            <w:pPr>
              <w:pStyle w:val="18"/>
              <w:shd w:val="clear"/>
              <w:spacing w:line="360" w:lineRule="auto"/>
              <w:ind w:left="606"/>
              <w:rPr>
                <w:rFonts w:cs="Times New Roman"/>
                <w:sz w:val="24"/>
                <w:szCs w:val="24"/>
              </w:rPr>
            </w:pPr>
            <w:r>
              <w:rPr>
                <w:rFonts w:hint="eastAsia"/>
                <w:sz w:val="24"/>
                <w:szCs w:val="24"/>
              </w:rPr>
              <w:t>从事科学研究</w:t>
            </w:r>
          </w:p>
          <w:p>
            <w:pPr>
              <w:pStyle w:val="18"/>
              <w:shd w:val="clear"/>
              <w:spacing w:before="4" w:line="360" w:lineRule="auto"/>
              <w:ind w:left="726"/>
              <w:rPr>
                <w:rFonts w:cs="Times New Roman"/>
                <w:sz w:val="24"/>
                <w:szCs w:val="24"/>
              </w:rPr>
            </w:pPr>
            <w:r>
              <w:rPr>
                <w:rFonts w:hint="eastAsia"/>
                <w:sz w:val="24"/>
                <w:szCs w:val="24"/>
              </w:rPr>
              <w:t>及获奖情况</w:t>
            </w:r>
          </w:p>
        </w:tc>
        <w:tc>
          <w:tcPr>
            <w:tcW w:w="6921" w:type="dxa"/>
            <w:gridSpan w:val="8"/>
          </w:tcPr>
          <w:p>
            <w:pPr>
              <w:pStyle w:val="18"/>
              <w:numPr>
                <w:ilvl w:val="0"/>
                <w:numId w:val="3"/>
              </w:numPr>
              <w:shd w:val="clear"/>
              <w:spacing w:line="360" w:lineRule="auto"/>
              <w:rPr>
                <w:rFonts w:ascii="楷体" w:eastAsia="楷体" w:cs="Times New Roman"/>
                <w:sz w:val="24"/>
                <w:szCs w:val="24"/>
              </w:rPr>
            </w:pPr>
            <w:r>
              <w:rPr>
                <w:rFonts w:hint="eastAsia" w:ascii="楷体" w:hAnsi="楷体"/>
                <w:sz w:val="24"/>
                <w:szCs w:val="24"/>
                <w:lang w:val="en-US"/>
              </w:rPr>
              <w:t>出版学术专著</w:t>
            </w:r>
            <w:r>
              <w:rPr>
                <w:rFonts w:ascii="楷体" w:hAnsi="楷体" w:cs="楷体"/>
                <w:sz w:val="24"/>
                <w:szCs w:val="24"/>
                <w:lang w:val="en-US"/>
              </w:rPr>
              <w:t>2</w:t>
            </w:r>
            <w:r>
              <w:rPr>
                <w:rFonts w:hint="eastAsia" w:ascii="楷体" w:hAnsi="楷体"/>
                <w:sz w:val="24"/>
                <w:szCs w:val="24"/>
                <w:lang w:val="en-US"/>
              </w:rPr>
              <w:t>部：</w:t>
            </w:r>
            <w:r>
              <w:rPr>
                <w:rFonts w:hint="eastAsia" w:ascii="楷体" w:hAnsi="楷体"/>
                <w:sz w:val="24"/>
                <w:szCs w:val="24"/>
              </w:rPr>
              <w:t>《东北非物质文化丛书·民间文学卷》（东北大学出版社；</w:t>
            </w:r>
            <w:r>
              <w:rPr>
                <w:rFonts w:ascii="楷体" w:hAnsi="楷体" w:cs="楷体"/>
                <w:sz w:val="24"/>
                <w:szCs w:val="24"/>
              </w:rPr>
              <w:t>2018</w:t>
            </w:r>
            <w:r>
              <w:rPr>
                <w:rFonts w:ascii="楷体" w:eastAsia="楷体" w:cs="楷体"/>
                <w:sz w:val="24"/>
                <w:szCs w:val="24"/>
              </w:rPr>
              <w:t>.0</w:t>
            </w:r>
            <w:r>
              <w:rPr>
                <w:rFonts w:ascii="楷体" w:hAnsi="楷体" w:cs="楷体"/>
                <w:sz w:val="24"/>
                <w:szCs w:val="24"/>
              </w:rPr>
              <w:t>2</w:t>
            </w:r>
            <w:r>
              <w:rPr>
                <w:rFonts w:hint="eastAsia" w:ascii="楷体" w:hAnsi="楷体"/>
                <w:sz w:val="24"/>
                <w:szCs w:val="24"/>
              </w:rPr>
              <w:t>），本书为“十三五”国家重点图书出版规划项目，由国家出版基金资助出版；《中国古代史论精华注评》（辽宁师范大学出版社，</w:t>
            </w:r>
            <w:r>
              <w:rPr>
                <w:rFonts w:ascii="楷体" w:hAnsi="楷体" w:cs="楷体"/>
                <w:sz w:val="24"/>
                <w:szCs w:val="24"/>
              </w:rPr>
              <w:t>2010.02</w:t>
            </w:r>
            <w:r>
              <w:rPr>
                <w:rFonts w:hint="eastAsia" w:ascii="楷体" w:hAnsi="楷体"/>
                <w:sz w:val="24"/>
                <w:szCs w:val="24"/>
              </w:rPr>
              <w:t>）</w:t>
            </w:r>
          </w:p>
          <w:p>
            <w:pPr>
              <w:pStyle w:val="18"/>
              <w:shd w:val="clear"/>
              <w:spacing w:line="360" w:lineRule="auto"/>
              <w:rPr>
                <w:rFonts w:ascii="Times New Roman" w:cs="Times New Roman"/>
                <w:sz w:val="24"/>
                <w:szCs w:val="24"/>
                <w:lang w:val="en-US"/>
              </w:rPr>
            </w:pPr>
            <w:r>
              <w:rPr>
                <w:rFonts w:ascii="楷体" w:hAnsi="楷体" w:cs="楷体"/>
                <w:sz w:val="24"/>
                <w:szCs w:val="24"/>
                <w:lang w:val="en-US"/>
              </w:rPr>
              <w:t>2.</w:t>
            </w:r>
            <w:r>
              <w:rPr>
                <w:rFonts w:hint="eastAsia" w:ascii="楷体" w:hAnsi="楷体"/>
                <w:sz w:val="24"/>
                <w:szCs w:val="24"/>
                <w:lang w:val="en-US"/>
              </w:rPr>
              <w:t>在核心期刊等发表学术文章</w:t>
            </w:r>
            <w:r>
              <w:rPr>
                <w:rFonts w:ascii="楷体" w:hAnsi="楷体" w:cs="楷体"/>
                <w:sz w:val="24"/>
                <w:szCs w:val="24"/>
                <w:lang w:val="en-US"/>
              </w:rPr>
              <w:t>40</w:t>
            </w:r>
            <w:r>
              <w:rPr>
                <w:rFonts w:hint="eastAsia" w:ascii="楷体" w:hAnsi="楷体"/>
                <w:sz w:val="24"/>
                <w:szCs w:val="24"/>
                <w:lang w:val="en-US"/>
              </w:rPr>
              <w:t>余篇：</w:t>
            </w:r>
            <w:r>
              <w:rPr>
                <w:rFonts w:hint="eastAsia" w:ascii="楷体" w:hAnsi="楷体"/>
                <w:sz w:val="24"/>
                <w:szCs w:val="24"/>
              </w:rPr>
              <w:t>《论“序”体在汉代的产生及其时代背景》（《文学遗产》</w:t>
            </w:r>
            <w:r>
              <w:rPr>
                <w:rFonts w:ascii="楷体" w:hAnsi="楷体" w:cs="楷体"/>
                <w:sz w:val="24"/>
                <w:szCs w:val="24"/>
              </w:rPr>
              <w:t>2016.02</w:t>
            </w:r>
            <w:r>
              <w:rPr>
                <w:rFonts w:hint="eastAsia" w:ascii="楷体" w:hAnsi="楷体"/>
                <w:sz w:val="24"/>
                <w:szCs w:val="24"/>
              </w:rPr>
              <w:t>）、《先秦中和思想对构建和谐社会的启示》（《光明日报》（理论版）</w:t>
            </w:r>
            <w:r>
              <w:rPr>
                <w:rFonts w:ascii="楷体" w:hAnsi="楷体" w:cs="楷体"/>
                <w:sz w:val="24"/>
                <w:szCs w:val="24"/>
              </w:rPr>
              <w:t>2017.01</w:t>
            </w:r>
            <w:r>
              <w:rPr>
                <w:rFonts w:hint="eastAsia" w:ascii="楷体" w:hAnsi="楷体"/>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line="360" w:lineRule="auto"/>
              <w:ind w:left="107" w:right="98"/>
              <w:jc w:val="center"/>
              <w:rPr>
                <w:rFonts w:cs="Times New Roman"/>
                <w:sz w:val="24"/>
                <w:szCs w:val="24"/>
              </w:rPr>
            </w:pPr>
            <w:r>
              <w:rPr>
                <w:rFonts w:hint="eastAsia"/>
                <w:sz w:val="24"/>
                <w:szCs w:val="24"/>
              </w:rPr>
              <w:t>近三年获得教学研究经</w:t>
            </w:r>
          </w:p>
          <w:p>
            <w:pPr>
              <w:pStyle w:val="18"/>
              <w:shd w:val="clear"/>
              <w:spacing w:before="4" w:line="360" w:lineRule="auto"/>
              <w:ind w:left="106" w:right="98"/>
              <w:jc w:val="center"/>
              <w:rPr>
                <w:rFonts w:cs="Times New Roman"/>
                <w:sz w:val="24"/>
                <w:szCs w:val="24"/>
              </w:rPr>
            </w:pPr>
            <w:r>
              <w:rPr>
                <w:rFonts w:hint="eastAsia"/>
                <w:sz w:val="24"/>
                <w:szCs w:val="24"/>
              </w:rPr>
              <w:t>费（万元）</w:t>
            </w:r>
          </w:p>
        </w:tc>
        <w:tc>
          <w:tcPr>
            <w:tcW w:w="2306" w:type="dxa"/>
            <w:gridSpan w:val="3"/>
            <w:vAlign w:val="center"/>
          </w:tcPr>
          <w:p>
            <w:pPr>
              <w:pStyle w:val="18"/>
              <w:shd w:val="clear"/>
              <w:spacing w:line="360" w:lineRule="auto"/>
              <w:jc w:val="center"/>
              <w:rPr>
                <w:rFonts w:ascii="Times New Roman" w:cs="Times New Roman"/>
                <w:sz w:val="24"/>
                <w:szCs w:val="24"/>
                <w:lang w:val="en-US"/>
              </w:rPr>
            </w:pPr>
            <w:r>
              <w:rPr>
                <w:rFonts w:ascii="Times New Roman" w:cs="Times New Roman"/>
                <w:sz w:val="24"/>
                <w:szCs w:val="24"/>
                <w:lang w:val="en-US"/>
              </w:rPr>
              <w:t>0.8</w:t>
            </w:r>
          </w:p>
        </w:tc>
        <w:tc>
          <w:tcPr>
            <w:tcW w:w="2305" w:type="dxa"/>
            <w:gridSpan w:val="2"/>
          </w:tcPr>
          <w:p>
            <w:pPr>
              <w:pStyle w:val="18"/>
              <w:shd w:val="clear"/>
              <w:spacing w:line="360" w:lineRule="auto"/>
              <w:ind w:left="106"/>
              <w:rPr>
                <w:rFonts w:cs="Times New Roman"/>
                <w:sz w:val="24"/>
                <w:szCs w:val="24"/>
              </w:rPr>
            </w:pPr>
            <w:r>
              <w:rPr>
                <w:rFonts w:hint="eastAsia"/>
                <w:sz w:val="24"/>
                <w:szCs w:val="24"/>
              </w:rPr>
              <w:t>近三年获得科学研</w:t>
            </w:r>
          </w:p>
          <w:p>
            <w:pPr>
              <w:pStyle w:val="18"/>
              <w:shd w:val="clear"/>
              <w:spacing w:before="4" w:line="360" w:lineRule="auto"/>
              <w:ind w:left="106"/>
              <w:rPr>
                <w:rFonts w:cs="Times New Roman"/>
                <w:sz w:val="24"/>
                <w:szCs w:val="24"/>
              </w:rPr>
            </w:pPr>
            <w:r>
              <w:rPr>
                <w:rFonts w:hint="eastAsia"/>
                <w:sz w:val="24"/>
                <w:szCs w:val="24"/>
              </w:rPr>
              <w:t>究经费（万元）</w:t>
            </w:r>
          </w:p>
        </w:tc>
        <w:tc>
          <w:tcPr>
            <w:tcW w:w="2310" w:type="dxa"/>
            <w:gridSpan w:val="3"/>
            <w:vAlign w:val="center"/>
          </w:tcPr>
          <w:p>
            <w:pPr>
              <w:pStyle w:val="18"/>
              <w:shd w:val="clear"/>
              <w:spacing w:line="360" w:lineRule="auto"/>
              <w:jc w:val="center"/>
              <w:rPr>
                <w:rFonts w:ascii="Times New Roman" w:cs="Times New Roman"/>
                <w:sz w:val="24"/>
                <w:szCs w:val="24"/>
                <w:lang w:val="en-US"/>
              </w:rPr>
            </w:pPr>
            <w:r>
              <w:rPr>
                <w:rFonts w:ascii="Times New Roman" w:cs="Times New Roman"/>
                <w:sz w:val="24"/>
                <w:szCs w:val="24"/>
                <w:lang w:val="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8"/>
              <w:shd w:val="clear"/>
              <w:spacing w:line="360" w:lineRule="auto"/>
              <w:ind w:left="107" w:right="98"/>
              <w:jc w:val="center"/>
              <w:rPr>
                <w:rFonts w:cs="Times New Roman"/>
                <w:sz w:val="24"/>
                <w:szCs w:val="24"/>
              </w:rPr>
            </w:pPr>
            <w:r>
              <w:rPr>
                <w:rFonts w:hint="eastAsia"/>
                <w:sz w:val="24"/>
                <w:szCs w:val="24"/>
              </w:rPr>
              <w:t>近三年给本科生授课</w:t>
            </w:r>
          </w:p>
          <w:p>
            <w:pPr>
              <w:pStyle w:val="18"/>
              <w:shd w:val="clear"/>
              <w:spacing w:before="4" w:line="360" w:lineRule="auto"/>
              <w:ind w:left="107" w:right="98"/>
              <w:jc w:val="center"/>
              <w:rPr>
                <w:rFonts w:cs="Times New Roman"/>
                <w:sz w:val="24"/>
                <w:szCs w:val="24"/>
              </w:rPr>
            </w:pPr>
            <w:r>
              <w:rPr>
                <w:rFonts w:hint="eastAsia"/>
                <w:sz w:val="24"/>
                <w:szCs w:val="24"/>
              </w:rPr>
              <w:t>课程及学时数</w:t>
            </w:r>
          </w:p>
        </w:tc>
        <w:tc>
          <w:tcPr>
            <w:tcW w:w="2306" w:type="dxa"/>
            <w:gridSpan w:val="3"/>
            <w:vAlign w:val="center"/>
          </w:tcPr>
          <w:p>
            <w:pPr>
              <w:pStyle w:val="18"/>
              <w:shd w:val="clear"/>
              <w:spacing w:line="360" w:lineRule="auto"/>
              <w:jc w:val="center"/>
              <w:rPr>
                <w:rFonts w:ascii="Times New Roman" w:cs="Times New Roman"/>
                <w:sz w:val="24"/>
                <w:szCs w:val="24"/>
                <w:lang w:val="en-US"/>
              </w:rPr>
            </w:pPr>
            <w:r>
              <w:rPr>
                <w:rFonts w:ascii="Times New Roman" w:cs="Times New Roman"/>
                <w:sz w:val="24"/>
                <w:szCs w:val="24"/>
                <w:lang w:val="en-US"/>
              </w:rPr>
              <w:t>576</w:t>
            </w:r>
          </w:p>
        </w:tc>
        <w:tc>
          <w:tcPr>
            <w:tcW w:w="2305" w:type="dxa"/>
            <w:gridSpan w:val="2"/>
          </w:tcPr>
          <w:p>
            <w:pPr>
              <w:pStyle w:val="18"/>
              <w:shd w:val="clear"/>
              <w:spacing w:line="360" w:lineRule="auto"/>
              <w:ind w:left="106"/>
              <w:rPr>
                <w:rFonts w:cs="Times New Roman"/>
                <w:sz w:val="24"/>
                <w:szCs w:val="24"/>
              </w:rPr>
            </w:pPr>
            <w:r>
              <w:rPr>
                <w:rFonts w:hint="eastAsia"/>
                <w:sz w:val="24"/>
                <w:szCs w:val="24"/>
              </w:rPr>
              <w:t>近三年指导本科毕</w:t>
            </w:r>
          </w:p>
          <w:p>
            <w:pPr>
              <w:pStyle w:val="18"/>
              <w:shd w:val="clear"/>
              <w:spacing w:before="4" w:line="360" w:lineRule="auto"/>
              <w:ind w:left="106"/>
              <w:rPr>
                <w:rFonts w:cs="Times New Roman"/>
                <w:sz w:val="24"/>
                <w:szCs w:val="24"/>
              </w:rPr>
            </w:pPr>
            <w:r>
              <w:rPr>
                <w:rFonts w:hint="eastAsia"/>
                <w:sz w:val="24"/>
                <w:szCs w:val="24"/>
              </w:rPr>
              <w:t>业设计（人次）</w:t>
            </w:r>
          </w:p>
        </w:tc>
        <w:tc>
          <w:tcPr>
            <w:tcW w:w="2310" w:type="dxa"/>
            <w:gridSpan w:val="3"/>
            <w:vAlign w:val="center"/>
          </w:tcPr>
          <w:p>
            <w:pPr>
              <w:pStyle w:val="18"/>
              <w:shd w:val="clear"/>
              <w:spacing w:line="360" w:lineRule="auto"/>
              <w:jc w:val="center"/>
              <w:rPr>
                <w:rFonts w:ascii="Times New Roman" w:cs="Times New Roman"/>
                <w:sz w:val="24"/>
                <w:szCs w:val="24"/>
                <w:lang w:val="en-US"/>
              </w:rPr>
            </w:pPr>
            <w:r>
              <w:rPr>
                <w:rFonts w:ascii="Times New Roman" w:cs="Times New Roman"/>
                <w:sz w:val="24"/>
                <w:szCs w:val="24"/>
                <w:lang w:val="en-US"/>
              </w:rPr>
              <w:t>30</w:t>
            </w:r>
            <w:r>
              <w:rPr>
                <w:rFonts w:hint="eastAsia"/>
                <w:sz w:val="24"/>
                <w:szCs w:val="24"/>
              </w:rPr>
              <w:t>（人次）</w:t>
            </w:r>
          </w:p>
        </w:tc>
      </w:tr>
    </w:tbl>
    <w:p>
      <w:pPr>
        <w:shd w:val="clear"/>
        <w:spacing w:line="362" w:lineRule="exact"/>
        <w:ind w:left="458"/>
        <w:rPr>
          <w:rFonts w:cs="Times New Roman"/>
          <w:sz w:val="24"/>
          <w:szCs w:val="24"/>
        </w:rPr>
      </w:pPr>
      <w:r>
        <w:rPr>
          <w:rFonts w:hint="eastAsia" w:ascii="Microsoft JhengHei" w:eastAsia="Microsoft JhengHei" w:cs="Microsoft JhengHei"/>
          <w:b/>
          <w:bCs/>
          <w:sz w:val="24"/>
          <w:szCs w:val="24"/>
        </w:rPr>
        <w:t>注：</w:t>
      </w:r>
      <w:r>
        <w:rPr>
          <w:rFonts w:hint="eastAsia"/>
          <w:spacing w:val="-1"/>
          <w:sz w:val="24"/>
          <w:szCs w:val="24"/>
        </w:rPr>
        <w:t>填写三至五人，只填本专业专任教师，每人一表。</w:t>
      </w:r>
    </w:p>
    <w:p>
      <w:pPr>
        <w:shd w:val="clear"/>
        <w:spacing w:line="362" w:lineRule="exact"/>
        <w:rPr>
          <w:rFonts w:cs="Times New Roman"/>
          <w:sz w:val="24"/>
          <w:szCs w:val="24"/>
        </w:rPr>
      </w:pPr>
    </w:p>
    <w:p>
      <w:pPr>
        <w:shd w:val="clear"/>
        <w:spacing w:line="362" w:lineRule="exact"/>
        <w:rPr>
          <w:rFonts w:cs="Times New Roman"/>
          <w:sz w:val="24"/>
          <w:szCs w:val="24"/>
        </w:rPr>
      </w:pPr>
    </w:p>
    <w:p>
      <w:pPr>
        <w:shd w:val="clear"/>
        <w:spacing w:line="362" w:lineRule="exact"/>
        <w:rPr>
          <w:rFonts w:cs="Times New Roman"/>
          <w:sz w:val="24"/>
          <w:szCs w:val="24"/>
        </w:rPr>
      </w:pPr>
    </w:p>
    <w:p>
      <w:pPr>
        <w:shd w:val="clear"/>
        <w:spacing w:line="362" w:lineRule="exact"/>
        <w:rPr>
          <w:rFonts w:cs="Times New Roman"/>
          <w:sz w:val="24"/>
          <w:szCs w:val="24"/>
        </w:rPr>
      </w:pPr>
    </w:p>
    <w:tbl>
      <w:tblPr>
        <w:tblStyle w:val="8"/>
        <w:tblpPr w:leftFromText="180" w:rightFromText="180" w:vertAnchor="page" w:horzAnchor="page" w:tblpX="1652" w:tblpY="2493"/>
        <w:tblOverlap w:val="never"/>
        <w:tblW w:w="93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100"/>
        <w:gridCol w:w="595"/>
        <w:gridCol w:w="395"/>
        <w:gridCol w:w="750"/>
        <w:gridCol w:w="1161"/>
        <w:gridCol w:w="564"/>
        <w:gridCol w:w="1110"/>
        <w:gridCol w:w="631"/>
        <w:gridCol w:w="794"/>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8"/>
              <w:shd w:val="clear"/>
              <w:spacing w:before="14" w:line="360" w:lineRule="auto"/>
              <w:ind w:left="239"/>
              <w:rPr>
                <w:rFonts w:cs="Times New Roman"/>
                <w:sz w:val="24"/>
                <w:szCs w:val="24"/>
              </w:rPr>
            </w:pPr>
            <w:r>
              <w:rPr>
                <w:rFonts w:hint="eastAsia"/>
                <w:sz w:val="24"/>
                <w:szCs w:val="24"/>
              </w:rPr>
              <w:t>姓名</w:t>
            </w:r>
          </w:p>
        </w:tc>
        <w:tc>
          <w:tcPr>
            <w:tcW w:w="1100" w:type="dxa"/>
            <w:vAlign w:val="center"/>
          </w:tcPr>
          <w:p>
            <w:pPr>
              <w:pStyle w:val="18"/>
              <w:shd w:val="clear"/>
              <w:spacing w:line="360" w:lineRule="auto"/>
              <w:jc w:val="center"/>
              <w:rPr>
                <w:rFonts w:ascii="Times New Roman" w:cs="Times New Roman"/>
                <w:sz w:val="24"/>
                <w:szCs w:val="24"/>
                <w:lang w:val="en-US"/>
              </w:rPr>
            </w:pPr>
            <w:r>
              <w:rPr>
                <w:rFonts w:hint="eastAsia" w:ascii="Times New Roman"/>
                <w:sz w:val="24"/>
                <w:szCs w:val="24"/>
                <w:lang w:val="en-US"/>
              </w:rPr>
              <w:t>任志飞</w:t>
            </w:r>
          </w:p>
        </w:tc>
        <w:tc>
          <w:tcPr>
            <w:tcW w:w="990" w:type="dxa"/>
            <w:gridSpan w:val="2"/>
          </w:tcPr>
          <w:p>
            <w:pPr>
              <w:pStyle w:val="18"/>
              <w:shd w:val="clear"/>
              <w:spacing w:before="14" w:line="360" w:lineRule="auto"/>
              <w:ind w:left="381"/>
              <w:rPr>
                <w:rFonts w:cs="Times New Roman"/>
                <w:sz w:val="24"/>
                <w:szCs w:val="24"/>
              </w:rPr>
            </w:pPr>
            <w:r>
              <w:rPr>
                <w:rFonts w:hint="eastAsia"/>
                <w:sz w:val="24"/>
                <w:szCs w:val="24"/>
              </w:rPr>
              <w:t>性别</w:t>
            </w:r>
          </w:p>
        </w:tc>
        <w:tc>
          <w:tcPr>
            <w:tcW w:w="750"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男</w:t>
            </w:r>
          </w:p>
        </w:tc>
        <w:tc>
          <w:tcPr>
            <w:tcW w:w="1725" w:type="dxa"/>
            <w:gridSpan w:val="2"/>
          </w:tcPr>
          <w:p>
            <w:pPr>
              <w:pStyle w:val="18"/>
              <w:shd w:val="clear"/>
              <w:spacing w:before="14" w:line="360" w:lineRule="auto"/>
              <w:ind w:left="138"/>
              <w:rPr>
                <w:rFonts w:cs="Times New Roman"/>
                <w:sz w:val="24"/>
                <w:szCs w:val="24"/>
              </w:rPr>
            </w:pPr>
            <w:r>
              <w:rPr>
                <w:rFonts w:hint="eastAsia"/>
                <w:sz w:val="24"/>
                <w:szCs w:val="24"/>
              </w:rPr>
              <w:t>专业技术职务</w:t>
            </w:r>
          </w:p>
        </w:tc>
        <w:tc>
          <w:tcPr>
            <w:tcW w:w="1110" w:type="dxa"/>
          </w:tcPr>
          <w:p>
            <w:pPr>
              <w:pStyle w:val="18"/>
              <w:shd w:val="clear"/>
              <w:spacing w:line="360" w:lineRule="auto"/>
              <w:ind w:firstLine="240" w:firstLineChars="100"/>
              <w:rPr>
                <w:rFonts w:ascii="Times New Roman" w:cs="Times New Roman"/>
                <w:sz w:val="24"/>
                <w:szCs w:val="24"/>
              </w:rPr>
            </w:pPr>
            <w:r>
              <w:rPr>
                <w:rFonts w:hint="eastAsia" w:ascii="Times New Roman"/>
                <w:sz w:val="24"/>
                <w:szCs w:val="24"/>
              </w:rPr>
              <w:t>副教授</w:t>
            </w:r>
          </w:p>
        </w:tc>
        <w:tc>
          <w:tcPr>
            <w:tcW w:w="1425" w:type="dxa"/>
            <w:gridSpan w:val="2"/>
          </w:tcPr>
          <w:p>
            <w:pPr>
              <w:pStyle w:val="18"/>
              <w:shd w:val="clear"/>
              <w:spacing w:before="14" w:line="360" w:lineRule="auto"/>
              <w:ind w:left="131"/>
              <w:rPr>
                <w:rFonts w:cs="Times New Roman"/>
                <w:sz w:val="24"/>
                <w:szCs w:val="24"/>
              </w:rPr>
            </w:pPr>
            <w:r>
              <w:rPr>
                <w:rFonts w:hint="eastAsia"/>
                <w:sz w:val="24"/>
                <w:szCs w:val="24"/>
              </w:rPr>
              <w:t>行政职务</w:t>
            </w:r>
          </w:p>
        </w:tc>
        <w:tc>
          <w:tcPr>
            <w:tcW w:w="1274"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系主任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8"/>
              <w:shd w:val="clear"/>
              <w:ind w:left="99" w:right="90"/>
              <w:jc w:val="center"/>
              <w:rPr>
                <w:rFonts w:cs="Times New Roman"/>
                <w:sz w:val="24"/>
                <w:szCs w:val="24"/>
              </w:rPr>
            </w:pPr>
            <w:r>
              <w:rPr>
                <w:rFonts w:hint="eastAsia"/>
                <w:sz w:val="24"/>
                <w:szCs w:val="24"/>
              </w:rPr>
              <w:t>拟承担</w:t>
            </w:r>
          </w:p>
          <w:p>
            <w:pPr>
              <w:pStyle w:val="18"/>
              <w:shd w:val="clear"/>
              <w:spacing w:before="4"/>
              <w:ind w:left="99" w:right="90"/>
              <w:jc w:val="center"/>
              <w:rPr>
                <w:rFonts w:cs="Times New Roman"/>
                <w:sz w:val="24"/>
                <w:szCs w:val="24"/>
              </w:rPr>
            </w:pPr>
            <w:r>
              <w:rPr>
                <w:rFonts w:hint="eastAsia"/>
                <w:sz w:val="24"/>
                <w:szCs w:val="24"/>
              </w:rPr>
              <w:t>课程</w:t>
            </w:r>
          </w:p>
        </w:tc>
        <w:tc>
          <w:tcPr>
            <w:tcW w:w="2840" w:type="dxa"/>
            <w:gridSpan w:val="4"/>
          </w:tcPr>
          <w:p>
            <w:pPr>
              <w:pStyle w:val="18"/>
              <w:shd w:val="clear"/>
              <w:rPr>
                <w:rFonts w:ascii="Times New Roman" w:cs="Times New Roman"/>
                <w:sz w:val="24"/>
                <w:szCs w:val="24"/>
                <w:lang w:val="en-US"/>
              </w:rPr>
            </w:pPr>
            <w:r>
              <w:rPr>
                <w:rFonts w:ascii="Times New Roman" w:cs="Times New Roman"/>
                <w:sz w:val="24"/>
                <w:szCs w:val="24"/>
                <w:lang w:val="en-US"/>
              </w:rPr>
              <w:t xml:space="preserve"> </w:t>
            </w:r>
            <w:r>
              <w:rPr>
                <w:rFonts w:hint="eastAsia" w:ascii="Times New Roman"/>
                <w:sz w:val="24"/>
                <w:szCs w:val="24"/>
                <w:lang w:val="en-US"/>
              </w:rPr>
              <w:t>美术、幼儿园环境设计与布置</w:t>
            </w:r>
          </w:p>
        </w:tc>
        <w:tc>
          <w:tcPr>
            <w:tcW w:w="1725" w:type="dxa"/>
            <w:gridSpan w:val="2"/>
          </w:tcPr>
          <w:p>
            <w:pPr>
              <w:pStyle w:val="18"/>
              <w:shd w:val="clear"/>
              <w:spacing w:before="156" w:line="360" w:lineRule="auto"/>
              <w:ind w:left="138"/>
              <w:rPr>
                <w:rFonts w:cs="Times New Roman"/>
                <w:sz w:val="24"/>
                <w:szCs w:val="24"/>
              </w:rPr>
            </w:pPr>
            <w:r>
              <w:rPr>
                <w:rFonts w:hint="eastAsia"/>
                <w:sz w:val="24"/>
                <w:szCs w:val="24"/>
              </w:rPr>
              <w:t>现在所在单位</w:t>
            </w:r>
          </w:p>
        </w:tc>
        <w:tc>
          <w:tcPr>
            <w:tcW w:w="3809" w:type="dxa"/>
            <w:gridSpan w:val="4"/>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8"/>
              <w:shd w:val="clear"/>
              <w:spacing w:before="2"/>
              <w:ind w:left="107"/>
              <w:rPr>
                <w:rFonts w:cs="Times New Roman"/>
                <w:sz w:val="24"/>
                <w:szCs w:val="24"/>
              </w:rPr>
            </w:pPr>
            <w:r>
              <w:rPr>
                <w:rFonts w:hint="eastAsia"/>
                <w:sz w:val="24"/>
                <w:szCs w:val="24"/>
              </w:rPr>
              <w:t>最后学历毕业时间、</w:t>
            </w:r>
          </w:p>
          <w:p>
            <w:pPr>
              <w:pStyle w:val="18"/>
              <w:shd w:val="clear"/>
              <w:spacing w:before="4"/>
              <w:ind w:left="777"/>
              <w:rPr>
                <w:rFonts w:cs="Times New Roman"/>
                <w:sz w:val="24"/>
                <w:szCs w:val="24"/>
              </w:rPr>
            </w:pPr>
            <w:r>
              <w:rPr>
                <w:rFonts w:hint="eastAsia"/>
                <w:sz w:val="24"/>
                <w:szCs w:val="24"/>
              </w:rPr>
              <w:t>学校、专业</w:t>
            </w:r>
          </w:p>
        </w:tc>
        <w:tc>
          <w:tcPr>
            <w:tcW w:w="6679" w:type="dxa"/>
            <w:gridSpan w:val="8"/>
            <w:vAlign w:val="center"/>
          </w:tcPr>
          <w:p>
            <w:pPr>
              <w:pStyle w:val="18"/>
              <w:shd w:val="clear"/>
              <w:spacing w:line="360" w:lineRule="auto"/>
              <w:jc w:val="both"/>
              <w:rPr>
                <w:rFonts w:ascii="Times New Roman" w:cs="Times New Roman"/>
                <w:sz w:val="24"/>
                <w:szCs w:val="24"/>
                <w:lang w:val="en-US"/>
              </w:rPr>
            </w:pPr>
            <w:r>
              <w:rPr>
                <w:rFonts w:hint="eastAsia" w:ascii="Times New Roman"/>
                <w:sz w:val="24"/>
                <w:szCs w:val="24"/>
                <w:lang w:val="en-US"/>
              </w:rPr>
              <w:t>硕士研究生</w:t>
            </w:r>
            <w:r>
              <w:rPr>
                <w:rFonts w:ascii="Times New Roman" w:cs="Times New Roman"/>
                <w:sz w:val="24"/>
                <w:szCs w:val="24"/>
                <w:lang w:val="en-US"/>
              </w:rPr>
              <w:t xml:space="preserve">  2010</w:t>
            </w:r>
            <w:r>
              <w:rPr>
                <w:rFonts w:hint="eastAsia" w:ascii="Times New Roman"/>
                <w:sz w:val="24"/>
                <w:szCs w:val="24"/>
                <w:lang w:val="en-US"/>
              </w:rPr>
              <w:t>年</w:t>
            </w:r>
            <w:r>
              <w:rPr>
                <w:rFonts w:ascii="Times New Roman" w:cs="Times New Roman"/>
                <w:sz w:val="24"/>
                <w:szCs w:val="24"/>
                <w:lang w:val="en-US"/>
              </w:rPr>
              <w:t>3</w:t>
            </w:r>
            <w:r>
              <w:rPr>
                <w:rFonts w:hint="eastAsia" w:ascii="Times New Roman"/>
                <w:sz w:val="24"/>
                <w:szCs w:val="24"/>
                <w:lang w:val="en-US"/>
              </w:rPr>
              <w:t>月、沈阳建筑大学、设计艺术学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before="156" w:line="360" w:lineRule="auto"/>
              <w:ind w:left="606"/>
              <w:rPr>
                <w:rFonts w:cs="Times New Roman"/>
                <w:sz w:val="24"/>
                <w:szCs w:val="24"/>
              </w:rPr>
            </w:pPr>
            <w:r>
              <w:rPr>
                <w:rFonts w:hint="eastAsia"/>
                <w:sz w:val="24"/>
                <w:szCs w:val="24"/>
              </w:rPr>
              <w:t>主要研究方向</w:t>
            </w:r>
          </w:p>
        </w:tc>
        <w:tc>
          <w:tcPr>
            <w:tcW w:w="6679" w:type="dxa"/>
            <w:gridSpan w:val="8"/>
            <w:vAlign w:val="center"/>
          </w:tcPr>
          <w:p>
            <w:pPr>
              <w:pStyle w:val="18"/>
              <w:shd w:val="clear"/>
              <w:spacing w:line="360" w:lineRule="auto"/>
              <w:jc w:val="both"/>
              <w:rPr>
                <w:rFonts w:ascii="Times New Roman" w:cs="Times New Roman"/>
                <w:sz w:val="24"/>
                <w:szCs w:val="24"/>
              </w:rPr>
            </w:pPr>
            <w:r>
              <w:rPr>
                <w:rFonts w:hint="eastAsia" w:ascii="Times New Roman"/>
                <w:sz w:val="24"/>
                <w:szCs w:val="24"/>
              </w:rPr>
              <w:t>环境设计、展示陈列设计、美术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8"/>
              <w:shd w:val="clear"/>
              <w:spacing w:line="360" w:lineRule="auto"/>
              <w:ind w:left="126" w:right="117"/>
              <w:jc w:val="both"/>
              <w:rPr>
                <w:rFonts w:cs="Times New Roman"/>
                <w:sz w:val="24"/>
                <w:szCs w:val="24"/>
              </w:rPr>
            </w:pPr>
          </w:p>
          <w:p>
            <w:pPr>
              <w:pStyle w:val="18"/>
              <w:shd w:val="clear"/>
              <w:spacing w:line="360" w:lineRule="auto"/>
              <w:ind w:left="126" w:right="117"/>
              <w:jc w:val="both"/>
              <w:rPr>
                <w:rFonts w:cs="Times New Roman"/>
                <w:sz w:val="24"/>
                <w:szCs w:val="24"/>
              </w:rPr>
            </w:pPr>
            <w:r>
              <w:rPr>
                <w:rFonts w:hint="eastAsia"/>
                <w:sz w:val="24"/>
                <w:szCs w:val="24"/>
              </w:rPr>
              <w:t>从事教育教学改革研究及获奖情况（含教改项目、研究论文、慕课、</w:t>
            </w:r>
          </w:p>
          <w:p>
            <w:pPr>
              <w:pStyle w:val="18"/>
              <w:shd w:val="clear"/>
              <w:spacing w:before="4" w:line="360" w:lineRule="auto"/>
              <w:ind w:left="846"/>
              <w:rPr>
                <w:rFonts w:cs="Times New Roman"/>
                <w:sz w:val="24"/>
                <w:szCs w:val="24"/>
              </w:rPr>
            </w:pPr>
            <w:r>
              <w:rPr>
                <w:rFonts w:hint="eastAsia"/>
                <w:sz w:val="24"/>
                <w:szCs w:val="24"/>
              </w:rPr>
              <w:t>教材等）</w:t>
            </w:r>
          </w:p>
        </w:tc>
        <w:tc>
          <w:tcPr>
            <w:tcW w:w="6679" w:type="dxa"/>
            <w:gridSpan w:val="8"/>
          </w:tcPr>
          <w:p>
            <w:pPr>
              <w:shd w:val="clear"/>
              <w:autoSpaceDE/>
              <w:autoSpaceDN/>
              <w:rPr>
                <w:rFonts w:ascii="楷体" w:eastAsia="楷体" w:cs="Times New Roman"/>
                <w:sz w:val="24"/>
                <w:szCs w:val="24"/>
                <w:lang w:val="en-US"/>
              </w:rPr>
            </w:pPr>
            <w:r>
              <w:rPr>
                <w:sz w:val="24"/>
                <w:szCs w:val="24"/>
                <w:lang w:val="en-US"/>
              </w:rPr>
              <w:t>1.</w:t>
            </w:r>
            <w:r>
              <w:rPr>
                <w:rFonts w:hint="eastAsia"/>
                <w:sz w:val="24"/>
                <w:szCs w:val="24"/>
                <w:lang w:val="en-US"/>
              </w:rPr>
              <w:t>主持的</w:t>
            </w:r>
            <w:r>
              <w:rPr>
                <w:rFonts w:hint="eastAsia"/>
                <w:sz w:val="24"/>
                <w:szCs w:val="24"/>
              </w:rPr>
              <w:t>《</w:t>
            </w:r>
            <w:r>
              <w:rPr>
                <w:rFonts w:hint="eastAsia"/>
                <w:sz w:val="24"/>
                <w:szCs w:val="24"/>
                <w:lang w:val="en-US"/>
              </w:rPr>
              <w:t>企业与独立学院艺术设计专业教学合作方法研究</w:t>
            </w:r>
            <w:r>
              <w:rPr>
                <w:rFonts w:hint="eastAsia"/>
                <w:sz w:val="24"/>
                <w:szCs w:val="24"/>
              </w:rPr>
              <w:t>》</w:t>
            </w:r>
            <w:r>
              <w:rPr>
                <w:sz w:val="24"/>
                <w:szCs w:val="24"/>
                <w:lang w:val="en-US"/>
              </w:rPr>
              <w:t xml:space="preserve"> </w:t>
            </w:r>
            <w:r>
              <w:rPr>
                <w:rFonts w:hint="eastAsia"/>
                <w:sz w:val="24"/>
                <w:szCs w:val="24"/>
                <w:lang w:val="en-US"/>
              </w:rPr>
              <w:t>获辽宁省教育科学“十三五”规划</w:t>
            </w:r>
            <w:r>
              <w:rPr>
                <w:sz w:val="24"/>
                <w:szCs w:val="24"/>
                <w:lang w:val="en-US"/>
              </w:rPr>
              <w:t>2016</w:t>
            </w:r>
            <w:r>
              <w:rPr>
                <w:rFonts w:hint="eastAsia"/>
                <w:sz w:val="24"/>
                <w:szCs w:val="24"/>
                <w:lang w:val="en-US"/>
              </w:rPr>
              <w:t>年度立项课题，并顺利结题</w:t>
            </w:r>
            <w:r>
              <w:rPr>
                <w:rFonts w:hint="eastAsia" w:ascii="楷体" w:hAnsi="楷体"/>
                <w:sz w:val="24"/>
                <w:szCs w:val="24"/>
                <w:lang w:val="en-US"/>
              </w:rPr>
              <w:t>；</w:t>
            </w:r>
          </w:p>
          <w:p>
            <w:pPr>
              <w:pStyle w:val="18"/>
              <w:shd w:val="clear"/>
              <w:rPr>
                <w:rFonts w:ascii="Times New Roman" w:cs="Times New Roman"/>
                <w:sz w:val="24"/>
                <w:szCs w:val="24"/>
                <w:lang w:val="en-US"/>
              </w:rPr>
            </w:pPr>
            <w:r>
              <w:rPr>
                <w:rFonts w:ascii="楷体" w:hAnsi="楷体" w:cs="楷体"/>
                <w:sz w:val="24"/>
                <w:szCs w:val="24"/>
                <w:lang w:val="en-US"/>
              </w:rPr>
              <w:t>2.</w:t>
            </w:r>
            <w:r>
              <w:rPr>
                <w:rFonts w:hint="eastAsia" w:ascii="楷体" w:hAnsi="楷体"/>
                <w:sz w:val="24"/>
                <w:szCs w:val="24"/>
                <w:lang w:val="en-US"/>
              </w:rPr>
              <w:t>发表多篇论文代表作有</w:t>
            </w:r>
            <w:r>
              <w:rPr>
                <w:rFonts w:hint="eastAsia" w:ascii="Times New Roman"/>
                <w:sz w:val="24"/>
                <w:szCs w:val="24"/>
              </w:rPr>
              <w:t>：手绘效果图在环境艺术设计中的应用探讨</w:t>
            </w:r>
            <w:r>
              <w:rPr>
                <w:rFonts w:ascii="Times New Roman" w:cs="Times New Roman"/>
                <w:sz w:val="24"/>
                <w:szCs w:val="24"/>
              </w:rPr>
              <w:tab/>
            </w:r>
            <w:r>
              <w:rPr>
                <w:rFonts w:hint="eastAsia" w:ascii="Times New Roman"/>
                <w:sz w:val="24"/>
                <w:szCs w:val="24"/>
              </w:rPr>
              <w:t>艺术时尚</w:t>
            </w:r>
            <w:r>
              <w:rPr>
                <w:rFonts w:ascii="Times New Roman" w:cs="Times New Roman"/>
                <w:sz w:val="24"/>
                <w:szCs w:val="24"/>
              </w:rPr>
              <w:tab/>
            </w:r>
            <w:r>
              <w:rPr>
                <w:rFonts w:ascii="Times New Roman" w:cs="Times New Roman"/>
                <w:sz w:val="24"/>
                <w:szCs w:val="24"/>
              </w:rPr>
              <w:t>2014.11</w:t>
            </w:r>
            <w:r>
              <w:rPr>
                <w:rFonts w:hint="eastAsia" w:ascii="Times New Roman"/>
                <w:sz w:val="24"/>
                <w:szCs w:val="24"/>
                <w:lang w:val="en-US"/>
              </w:rPr>
              <w:t>。</w:t>
            </w:r>
          </w:p>
          <w:p>
            <w:pPr>
              <w:pStyle w:val="18"/>
              <w:shd w:val="clear"/>
              <w:rPr>
                <w:rFonts w:ascii="Times New Roman" w:cs="Times New Roman"/>
                <w:sz w:val="24"/>
                <w:szCs w:val="24"/>
                <w:lang w:val="en-US"/>
              </w:rPr>
            </w:pPr>
            <w:r>
              <w:rPr>
                <w:rFonts w:hint="eastAsia" w:ascii="Times New Roman"/>
                <w:sz w:val="24"/>
                <w:szCs w:val="24"/>
                <w:lang w:val="en-US"/>
              </w:rPr>
              <w:t>浅析现代公共办公空间设计的发展及变化美与时代</w:t>
            </w:r>
            <w:r>
              <w:rPr>
                <w:rFonts w:ascii="Times New Roman" w:cs="Times New Roman"/>
                <w:sz w:val="24"/>
                <w:szCs w:val="24"/>
                <w:lang w:val="en-US"/>
              </w:rPr>
              <w:tab/>
            </w:r>
            <w:r>
              <w:rPr>
                <w:rFonts w:ascii="Times New Roman" w:cs="Times New Roman"/>
                <w:sz w:val="24"/>
                <w:szCs w:val="24"/>
                <w:lang w:val="en-US"/>
              </w:rPr>
              <w:t>2014.12</w:t>
            </w:r>
            <w:r>
              <w:rPr>
                <w:rFonts w:hint="eastAsia" w:ascii="Times New Roman"/>
                <w:sz w:val="24"/>
                <w:szCs w:val="24"/>
                <w:lang w:val="en-US"/>
              </w:rPr>
              <w:t>。</w:t>
            </w:r>
          </w:p>
          <w:p>
            <w:pPr>
              <w:pStyle w:val="18"/>
              <w:shd w:val="clear"/>
              <w:rPr>
                <w:rFonts w:ascii="Times New Roman" w:cs="Times New Roman"/>
                <w:sz w:val="24"/>
                <w:szCs w:val="24"/>
                <w:lang w:val="en-US"/>
              </w:rPr>
            </w:pPr>
            <w:r>
              <w:rPr>
                <w:rFonts w:hint="eastAsia" w:ascii="Times New Roman"/>
                <w:sz w:val="24"/>
                <w:szCs w:val="24"/>
                <w:lang w:val="en-US"/>
              </w:rPr>
              <w:t>浅谈室内灯光设计</w:t>
            </w:r>
            <w:r>
              <w:rPr>
                <w:rFonts w:ascii="Times New Roman" w:cs="Times New Roman"/>
                <w:sz w:val="24"/>
                <w:szCs w:val="24"/>
                <w:lang w:val="en-US"/>
              </w:rPr>
              <w:t xml:space="preserve"> </w:t>
            </w:r>
            <w:r>
              <w:rPr>
                <w:rFonts w:hint="eastAsia" w:ascii="Times New Roman"/>
                <w:sz w:val="24"/>
                <w:szCs w:val="24"/>
                <w:lang w:val="en-US"/>
              </w:rPr>
              <w:t>中国包装设计</w:t>
            </w:r>
            <w:r>
              <w:rPr>
                <w:rFonts w:ascii="Times New Roman" w:cs="Times New Roman"/>
                <w:sz w:val="24"/>
                <w:szCs w:val="24"/>
                <w:lang w:val="en-US"/>
              </w:rPr>
              <w:t>2015.01</w:t>
            </w:r>
            <w:r>
              <w:rPr>
                <w:rFonts w:hint="eastAsia" w:ascii="Times New Roman"/>
                <w:sz w:val="24"/>
                <w:szCs w:val="24"/>
                <w:lang w:val="en-US"/>
              </w:rPr>
              <w:t>。</w:t>
            </w:r>
          </w:p>
          <w:p>
            <w:pPr>
              <w:pStyle w:val="18"/>
              <w:shd w:val="clear"/>
              <w:rPr>
                <w:rFonts w:ascii="Times New Roman" w:cs="Times New Roman"/>
                <w:sz w:val="24"/>
                <w:szCs w:val="24"/>
                <w:lang w:val="en-US"/>
              </w:rPr>
            </w:pPr>
            <w:r>
              <w:rPr>
                <w:rFonts w:hint="eastAsia" w:ascii="Times New Roman"/>
                <w:sz w:val="24"/>
                <w:szCs w:val="24"/>
                <w:lang w:val="en-US"/>
              </w:rPr>
              <w:t>浅析高校“校企合作”的发展趋势</w:t>
            </w:r>
            <w:r>
              <w:rPr>
                <w:rFonts w:ascii="Times New Roman" w:cs="Times New Roman"/>
                <w:sz w:val="24"/>
                <w:szCs w:val="24"/>
                <w:lang w:val="en-US"/>
              </w:rPr>
              <w:tab/>
            </w:r>
            <w:r>
              <w:rPr>
                <w:rFonts w:hint="eastAsia" w:ascii="Times New Roman"/>
                <w:sz w:val="24"/>
                <w:szCs w:val="24"/>
                <w:lang w:val="en-US"/>
              </w:rPr>
              <w:t>艺术科技</w:t>
            </w:r>
            <w:r>
              <w:rPr>
                <w:rFonts w:ascii="Times New Roman" w:cs="Times New Roman"/>
                <w:sz w:val="24"/>
                <w:szCs w:val="24"/>
                <w:lang w:val="en-US"/>
              </w:rPr>
              <w:t xml:space="preserve"> 2016.12</w:t>
            </w:r>
            <w:r>
              <w:rPr>
                <w:rFonts w:hint="eastAsia" w:ascii="Times New Roman"/>
                <w:sz w:val="24"/>
                <w:szCs w:val="24"/>
                <w:lang w:val="en-US"/>
              </w:rPr>
              <w:t>。</w:t>
            </w:r>
          </w:p>
          <w:p>
            <w:pPr>
              <w:pStyle w:val="18"/>
              <w:shd w:val="clear"/>
              <w:rPr>
                <w:rFonts w:ascii="Times New Roman" w:cs="Times New Roman"/>
                <w:sz w:val="24"/>
                <w:szCs w:val="24"/>
                <w:lang w:val="en-US"/>
              </w:rPr>
            </w:pPr>
            <w:r>
              <w:rPr>
                <w:rFonts w:hint="eastAsia" w:ascii="Times New Roman"/>
                <w:sz w:val="24"/>
                <w:szCs w:val="24"/>
                <w:lang w:val="en-US"/>
              </w:rPr>
              <w:t>独立学院艺术设计专业“校企合作”人才培养模式研究</w:t>
            </w:r>
            <w:r>
              <w:rPr>
                <w:rFonts w:ascii="Times New Roman" w:cs="Times New Roman"/>
                <w:sz w:val="24"/>
                <w:szCs w:val="24"/>
                <w:lang w:val="en-US"/>
              </w:rPr>
              <w:t xml:space="preserve"> </w:t>
            </w:r>
            <w:r>
              <w:rPr>
                <w:rFonts w:hint="eastAsia" w:ascii="Times New Roman"/>
                <w:sz w:val="24"/>
                <w:szCs w:val="24"/>
                <w:lang w:val="en-US"/>
              </w:rPr>
              <w:t>艺术科技</w:t>
            </w:r>
            <w:r>
              <w:rPr>
                <w:rFonts w:ascii="Times New Roman" w:cs="Times New Roman"/>
                <w:sz w:val="24"/>
                <w:szCs w:val="24"/>
                <w:lang w:val="en-US"/>
              </w:rPr>
              <w:t>2017.09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line="360" w:lineRule="auto"/>
              <w:ind w:left="606"/>
              <w:rPr>
                <w:rFonts w:cs="Times New Roman"/>
                <w:sz w:val="24"/>
                <w:szCs w:val="24"/>
              </w:rPr>
            </w:pPr>
          </w:p>
          <w:p>
            <w:pPr>
              <w:pStyle w:val="18"/>
              <w:shd w:val="clear"/>
              <w:spacing w:line="360" w:lineRule="auto"/>
              <w:ind w:left="606"/>
              <w:rPr>
                <w:rFonts w:cs="Times New Roman"/>
                <w:sz w:val="24"/>
                <w:szCs w:val="24"/>
              </w:rPr>
            </w:pPr>
            <w:r>
              <w:rPr>
                <w:rFonts w:hint="eastAsia"/>
                <w:sz w:val="24"/>
                <w:szCs w:val="24"/>
              </w:rPr>
              <w:t>从事科学研究</w:t>
            </w:r>
          </w:p>
          <w:p>
            <w:pPr>
              <w:pStyle w:val="18"/>
              <w:shd w:val="clear"/>
              <w:spacing w:before="4" w:line="360" w:lineRule="auto"/>
              <w:ind w:left="726"/>
              <w:rPr>
                <w:rFonts w:cs="Times New Roman"/>
                <w:sz w:val="24"/>
                <w:szCs w:val="24"/>
              </w:rPr>
            </w:pPr>
            <w:r>
              <w:rPr>
                <w:rFonts w:hint="eastAsia"/>
                <w:sz w:val="24"/>
                <w:szCs w:val="24"/>
              </w:rPr>
              <w:t>及获奖情况</w:t>
            </w:r>
          </w:p>
        </w:tc>
        <w:tc>
          <w:tcPr>
            <w:tcW w:w="6679" w:type="dxa"/>
            <w:gridSpan w:val="8"/>
          </w:tcPr>
          <w:p>
            <w:pPr>
              <w:pStyle w:val="18"/>
              <w:shd w:val="clear"/>
              <w:rPr>
                <w:rFonts w:ascii="Times New Roman" w:cs="Times New Roman"/>
                <w:sz w:val="24"/>
                <w:szCs w:val="24"/>
              </w:rPr>
            </w:pPr>
            <w:r>
              <w:rPr>
                <w:rFonts w:ascii="Times New Roman" w:cs="Times New Roman"/>
                <w:sz w:val="24"/>
                <w:szCs w:val="24"/>
                <w:lang w:val="en-US"/>
              </w:rPr>
              <w:t>1.</w:t>
            </w:r>
            <w:r>
              <w:rPr>
                <w:rFonts w:hint="eastAsia" w:ascii="Times New Roman"/>
                <w:sz w:val="24"/>
                <w:szCs w:val="24"/>
                <w:lang w:val="en-US"/>
              </w:rPr>
              <w:t>出版专著</w:t>
            </w:r>
            <w:r>
              <w:rPr>
                <w:rFonts w:ascii="Times New Roman" w:cs="Times New Roman"/>
                <w:sz w:val="24"/>
                <w:szCs w:val="24"/>
                <w:lang w:val="en-US"/>
              </w:rPr>
              <w:t>1</w:t>
            </w:r>
            <w:r>
              <w:rPr>
                <w:rFonts w:hint="eastAsia" w:ascii="Times New Roman"/>
                <w:sz w:val="24"/>
                <w:szCs w:val="24"/>
                <w:lang w:val="en-US"/>
              </w:rPr>
              <w:t>部：</w:t>
            </w:r>
            <w:r>
              <w:rPr>
                <w:rFonts w:hint="eastAsia" w:ascii="Times New Roman"/>
                <w:sz w:val="24"/>
                <w:szCs w:val="24"/>
              </w:rPr>
              <w:t>《做个诚恳的空间设计师》（辽宁美术出版社；</w:t>
            </w:r>
            <w:r>
              <w:rPr>
                <w:rFonts w:ascii="Times New Roman" w:cs="Times New Roman"/>
                <w:sz w:val="24"/>
                <w:szCs w:val="24"/>
              </w:rPr>
              <w:t>2018.0</w:t>
            </w:r>
            <w:r>
              <w:rPr>
                <w:rFonts w:ascii="Times New Roman" w:cs="Times New Roman"/>
                <w:sz w:val="24"/>
                <w:szCs w:val="24"/>
                <w:lang w:val="en-US"/>
              </w:rPr>
              <w:t>6</w:t>
            </w:r>
            <w:r>
              <w:rPr>
                <w:rFonts w:hint="eastAsia" w:ascii="Times New Roman"/>
                <w:sz w:val="24"/>
                <w:szCs w:val="24"/>
              </w:rPr>
              <w:t>），</w:t>
            </w:r>
          </w:p>
          <w:p>
            <w:pPr>
              <w:pStyle w:val="18"/>
              <w:shd w:val="clear"/>
              <w:rPr>
                <w:rFonts w:ascii="Times New Roman" w:cs="Times New Roman"/>
                <w:sz w:val="24"/>
                <w:szCs w:val="24"/>
              </w:rPr>
            </w:pPr>
            <w:r>
              <w:rPr>
                <w:rFonts w:ascii="Times New Roman" w:cs="Times New Roman"/>
                <w:sz w:val="24"/>
                <w:szCs w:val="24"/>
                <w:lang w:val="en-US"/>
              </w:rPr>
              <w:t>2.</w:t>
            </w:r>
            <w:r>
              <w:rPr>
                <w:rFonts w:hint="eastAsia" w:ascii="Times New Roman"/>
                <w:sz w:val="24"/>
                <w:szCs w:val="24"/>
                <w:lang w:val="en-US"/>
              </w:rPr>
              <w:t>获得奖励：</w:t>
            </w:r>
            <w:r>
              <w:rPr>
                <w:rFonts w:ascii="Times New Roman" w:cs="Times New Roman"/>
                <w:sz w:val="24"/>
                <w:szCs w:val="24"/>
              </w:rPr>
              <w:t>2013</w:t>
            </w:r>
            <w:r>
              <w:rPr>
                <w:rFonts w:hint="eastAsia" w:ascii="Times New Roman"/>
                <w:sz w:val="24"/>
                <w:szCs w:val="24"/>
              </w:rPr>
              <w:t>年度参加完成的《新宾县榆树乡总体规划》在辽宁省优秀工程勘察设计奖评选中获城市规划类三等奖</w:t>
            </w:r>
          </w:p>
          <w:p>
            <w:pPr>
              <w:pStyle w:val="18"/>
              <w:shd w:val="clear"/>
              <w:rPr>
                <w:rFonts w:ascii="Times New Roman" w:cs="Times New Roman"/>
                <w:sz w:val="24"/>
                <w:szCs w:val="24"/>
              </w:rPr>
            </w:pPr>
            <w:r>
              <w:rPr>
                <w:rFonts w:ascii="Times New Roman" w:cs="Times New Roman"/>
                <w:sz w:val="24"/>
                <w:szCs w:val="24"/>
              </w:rPr>
              <w:t>2014</w:t>
            </w:r>
            <w:r>
              <w:rPr>
                <w:rFonts w:hint="eastAsia" w:ascii="Times New Roman"/>
                <w:sz w:val="24"/>
                <w:szCs w:val="24"/>
              </w:rPr>
              <w:t>年作品《书馨斋》获第六届“为中国而设计”全国环境艺术设计大赛专业组入围奖</w:t>
            </w:r>
          </w:p>
          <w:p>
            <w:pPr>
              <w:pStyle w:val="18"/>
              <w:shd w:val="clear"/>
              <w:rPr>
                <w:rFonts w:ascii="Times New Roman" w:cs="Times New Roman"/>
                <w:sz w:val="24"/>
                <w:szCs w:val="24"/>
                <w:lang w:val="en-US"/>
              </w:rPr>
            </w:pPr>
            <w:r>
              <w:rPr>
                <w:rFonts w:ascii="Times New Roman" w:cs="Times New Roman"/>
                <w:sz w:val="24"/>
                <w:szCs w:val="24"/>
                <w:lang w:val="en-US"/>
              </w:rPr>
              <w:t>2014</w:t>
            </w:r>
            <w:r>
              <w:rPr>
                <w:rFonts w:hint="eastAsia" w:ascii="Times New Roman"/>
                <w:sz w:val="24"/>
                <w:szCs w:val="24"/>
                <w:lang w:val="en-US"/>
              </w:rPr>
              <w:t>年作品《撒哈拉</w:t>
            </w:r>
            <w:r>
              <w:rPr>
                <w:rFonts w:ascii="Times New Roman" w:cs="Times New Roman"/>
                <w:sz w:val="24"/>
                <w:szCs w:val="24"/>
                <w:lang w:val="en-US"/>
              </w:rPr>
              <w:t>-</w:t>
            </w:r>
            <w:r>
              <w:rPr>
                <w:rFonts w:hint="eastAsia" w:ascii="Times New Roman"/>
                <w:sz w:val="24"/>
                <w:szCs w:val="24"/>
                <w:lang w:val="en-US"/>
              </w:rPr>
              <w:t>古城伊斯兰文化主题酒店》</w:t>
            </w:r>
            <w:r>
              <w:rPr>
                <w:rFonts w:hint="eastAsia" w:ascii="Times New Roman"/>
                <w:sz w:val="24"/>
                <w:szCs w:val="24"/>
              </w:rPr>
              <w:t>获第六届“为中国而设计”全国环境艺术设计大赛专业组</w:t>
            </w:r>
            <w:r>
              <w:rPr>
                <w:rFonts w:hint="eastAsia" w:ascii="Times New Roman"/>
                <w:sz w:val="24"/>
                <w:szCs w:val="24"/>
                <w:lang w:val="en-US"/>
              </w:rPr>
              <w:t>优秀作品奖</w:t>
            </w:r>
          </w:p>
          <w:p>
            <w:pPr>
              <w:pStyle w:val="18"/>
              <w:shd w:val="clear"/>
              <w:rPr>
                <w:rFonts w:ascii="Times New Roman" w:cs="Times New Roman"/>
                <w:sz w:val="24"/>
                <w:szCs w:val="24"/>
                <w:lang w:val="en-US"/>
              </w:rPr>
            </w:pPr>
            <w:r>
              <w:rPr>
                <w:rFonts w:ascii="Times New Roman" w:cs="Times New Roman"/>
                <w:sz w:val="24"/>
                <w:szCs w:val="24"/>
                <w:lang w:val="en-US"/>
              </w:rPr>
              <w:t>2014</w:t>
            </w:r>
            <w:r>
              <w:rPr>
                <w:rFonts w:hint="eastAsia" w:ascii="Times New Roman"/>
                <w:sz w:val="24"/>
                <w:szCs w:val="24"/>
                <w:lang w:val="en-US"/>
              </w:rPr>
              <w:t>年作品《</w:t>
            </w:r>
            <w:r>
              <w:rPr>
                <w:rFonts w:hint="eastAsia" w:ascii="Times New Roman"/>
                <w:sz w:val="24"/>
                <w:szCs w:val="24"/>
              </w:rPr>
              <w:t>书馨斋</w:t>
            </w:r>
            <w:r>
              <w:rPr>
                <w:rFonts w:hint="eastAsia" w:ascii="Times New Roman"/>
                <w:sz w:val="24"/>
                <w:szCs w:val="24"/>
                <w:lang w:val="en-US"/>
              </w:rPr>
              <w:t>》获“庆祝建国六十五周年辽宁优秀美术作品展（综合画种）”银奖</w:t>
            </w:r>
          </w:p>
          <w:p>
            <w:pPr>
              <w:pStyle w:val="18"/>
              <w:shd w:val="clear"/>
              <w:rPr>
                <w:rFonts w:ascii="楷体" w:eastAsia="楷体" w:cs="Times New Roman"/>
                <w:sz w:val="24"/>
                <w:szCs w:val="24"/>
              </w:rPr>
            </w:pPr>
            <w:r>
              <w:rPr>
                <w:rFonts w:ascii="Times New Roman" w:cs="Times New Roman"/>
                <w:sz w:val="24"/>
                <w:szCs w:val="24"/>
                <w:lang w:val="en-US"/>
              </w:rPr>
              <w:t>2015</w:t>
            </w:r>
            <w:r>
              <w:rPr>
                <w:rFonts w:hint="eastAsia" w:ascii="Times New Roman"/>
                <w:sz w:val="24"/>
                <w:szCs w:val="24"/>
                <w:lang w:val="en-US"/>
              </w:rPr>
              <w:t>年作品《图书馆设计》获绚丽年华第八届全国美育成果展评一等奖</w:t>
            </w:r>
            <w:r>
              <w:rPr>
                <w:rFonts w:hint="eastAsia" w:ascii="楷体" w:hAnsi="楷体"/>
                <w:sz w:val="24"/>
                <w:szCs w:val="24"/>
              </w:rPr>
              <w:t>。</w:t>
            </w:r>
          </w:p>
          <w:p>
            <w:pPr>
              <w:pStyle w:val="18"/>
              <w:shd w:val="clear"/>
              <w:rPr>
                <w:rFonts w:ascii="楷体" w:eastAsia="楷体" w:cs="Times New Roman"/>
                <w:sz w:val="24"/>
                <w:szCs w:val="24"/>
                <w:lang w:val="en-US"/>
              </w:rPr>
            </w:pPr>
            <w:r>
              <w:rPr>
                <w:rFonts w:ascii="楷体" w:hAnsi="楷体" w:cs="楷体"/>
                <w:sz w:val="24"/>
                <w:szCs w:val="24"/>
                <w:lang w:val="en-US"/>
              </w:rPr>
              <w:t>2016</w:t>
            </w:r>
            <w:r>
              <w:rPr>
                <w:rFonts w:hint="eastAsia" w:ascii="楷体" w:hAnsi="楷体"/>
                <w:sz w:val="24"/>
                <w:szCs w:val="24"/>
                <w:lang w:val="en-US"/>
              </w:rPr>
              <w:t>年作品《宏大石材加工中心设计方案》获第七届</w:t>
            </w:r>
            <w:r>
              <w:rPr>
                <w:rFonts w:hint="eastAsia" w:ascii="Times New Roman"/>
                <w:sz w:val="24"/>
                <w:szCs w:val="24"/>
              </w:rPr>
              <w:t>“为中国而设计”全国环境艺术设计大赛专业组入选作品奖。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ind w:left="107" w:right="98"/>
              <w:jc w:val="center"/>
              <w:rPr>
                <w:rFonts w:cs="Times New Roman"/>
                <w:sz w:val="24"/>
                <w:szCs w:val="24"/>
              </w:rPr>
            </w:pPr>
            <w:r>
              <w:rPr>
                <w:rFonts w:hint="eastAsia"/>
                <w:sz w:val="24"/>
                <w:szCs w:val="24"/>
              </w:rPr>
              <w:t>近三年获得教学研究经</w:t>
            </w:r>
          </w:p>
          <w:p>
            <w:pPr>
              <w:pStyle w:val="18"/>
              <w:shd w:val="clear"/>
              <w:spacing w:before="4"/>
              <w:ind w:left="106" w:right="98"/>
              <w:jc w:val="center"/>
              <w:rPr>
                <w:rFonts w:cs="Times New Roman"/>
                <w:sz w:val="24"/>
                <w:szCs w:val="24"/>
              </w:rPr>
            </w:pPr>
            <w:r>
              <w:rPr>
                <w:rFonts w:hint="eastAsia"/>
                <w:sz w:val="24"/>
                <w:szCs w:val="24"/>
              </w:rPr>
              <w:t>费（万元）</w:t>
            </w:r>
          </w:p>
        </w:tc>
        <w:tc>
          <w:tcPr>
            <w:tcW w:w="2306" w:type="dxa"/>
            <w:gridSpan w:val="3"/>
          </w:tcPr>
          <w:p>
            <w:pPr>
              <w:pStyle w:val="18"/>
              <w:shd w:val="clear"/>
              <w:rPr>
                <w:rFonts w:ascii="Times New Roman" w:cs="Times New Roman"/>
                <w:sz w:val="24"/>
                <w:szCs w:val="24"/>
                <w:lang w:val="en-US"/>
              </w:rPr>
            </w:pPr>
            <w:r>
              <w:rPr>
                <w:rFonts w:ascii="Times New Roman" w:cs="Times New Roman"/>
                <w:sz w:val="24"/>
                <w:szCs w:val="24"/>
                <w:lang w:val="en-US"/>
              </w:rPr>
              <w:t xml:space="preserve">  </w:t>
            </w:r>
          </w:p>
          <w:p>
            <w:pPr>
              <w:pStyle w:val="18"/>
              <w:shd w:val="clear"/>
              <w:rPr>
                <w:rFonts w:ascii="Times New Roman" w:cs="Times New Roman"/>
                <w:sz w:val="24"/>
                <w:szCs w:val="24"/>
                <w:lang w:val="en-US"/>
              </w:rPr>
            </w:pPr>
            <w:r>
              <w:rPr>
                <w:rFonts w:ascii="Times New Roman" w:cs="Times New Roman"/>
                <w:sz w:val="24"/>
                <w:szCs w:val="24"/>
                <w:lang w:val="en-US"/>
              </w:rPr>
              <w:t xml:space="preserve">    2.1</w:t>
            </w:r>
          </w:p>
        </w:tc>
        <w:tc>
          <w:tcPr>
            <w:tcW w:w="2305" w:type="dxa"/>
            <w:gridSpan w:val="3"/>
          </w:tcPr>
          <w:p>
            <w:pPr>
              <w:pStyle w:val="18"/>
              <w:shd w:val="clear"/>
              <w:ind w:left="106"/>
              <w:rPr>
                <w:rFonts w:cs="Times New Roman"/>
                <w:sz w:val="24"/>
                <w:szCs w:val="24"/>
              </w:rPr>
            </w:pPr>
            <w:r>
              <w:rPr>
                <w:rFonts w:hint="eastAsia"/>
                <w:sz w:val="24"/>
                <w:szCs w:val="24"/>
              </w:rPr>
              <w:t>近三年获得科学研</w:t>
            </w:r>
          </w:p>
          <w:p>
            <w:pPr>
              <w:pStyle w:val="18"/>
              <w:shd w:val="clear"/>
              <w:spacing w:before="4"/>
              <w:ind w:left="106"/>
              <w:rPr>
                <w:rFonts w:cs="Times New Roman"/>
                <w:sz w:val="24"/>
                <w:szCs w:val="24"/>
              </w:rPr>
            </w:pPr>
            <w:r>
              <w:rPr>
                <w:rFonts w:hint="eastAsia"/>
                <w:sz w:val="24"/>
                <w:szCs w:val="24"/>
              </w:rPr>
              <w:t>究经费（万元）</w:t>
            </w:r>
          </w:p>
        </w:tc>
        <w:tc>
          <w:tcPr>
            <w:tcW w:w="2068" w:type="dxa"/>
            <w:gridSpan w:val="2"/>
          </w:tcPr>
          <w:p>
            <w:pPr>
              <w:pStyle w:val="18"/>
              <w:shd w:val="clear"/>
              <w:rPr>
                <w:rFonts w:ascii="Times New Roman" w:cs="Times New Roman"/>
                <w:sz w:val="24"/>
                <w:szCs w:val="24"/>
              </w:rPr>
            </w:pPr>
          </w:p>
          <w:p>
            <w:pPr>
              <w:pStyle w:val="18"/>
              <w:shd w:val="clear"/>
              <w:rPr>
                <w:rFonts w:ascii="Times New Roman" w:cs="Times New Roman"/>
                <w:sz w:val="24"/>
                <w:szCs w:val="24"/>
                <w:lang w:val="en-US"/>
              </w:rPr>
            </w:pPr>
            <w:r>
              <w:rPr>
                <w:rFonts w:ascii="Times New Roman" w:cs="Times New Roman"/>
                <w:sz w:val="24"/>
                <w:szCs w:val="24"/>
                <w:lang w:val="en-US"/>
              </w:rPr>
              <w:t xml:space="preserve">   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8"/>
              <w:shd w:val="clear"/>
              <w:ind w:left="107" w:right="98"/>
              <w:jc w:val="center"/>
              <w:rPr>
                <w:rFonts w:cs="Times New Roman"/>
                <w:sz w:val="24"/>
                <w:szCs w:val="24"/>
              </w:rPr>
            </w:pPr>
            <w:r>
              <w:rPr>
                <w:rFonts w:hint="eastAsia"/>
                <w:sz w:val="24"/>
                <w:szCs w:val="24"/>
              </w:rPr>
              <w:t>近三年给本科生授课</w:t>
            </w:r>
          </w:p>
          <w:p>
            <w:pPr>
              <w:pStyle w:val="18"/>
              <w:shd w:val="clear"/>
              <w:spacing w:before="4"/>
              <w:ind w:left="107" w:right="98"/>
              <w:jc w:val="center"/>
              <w:rPr>
                <w:rFonts w:cs="Times New Roman"/>
                <w:sz w:val="24"/>
                <w:szCs w:val="24"/>
              </w:rPr>
            </w:pPr>
            <w:r>
              <w:rPr>
                <w:rFonts w:hint="eastAsia"/>
                <w:sz w:val="24"/>
                <w:szCs w:val="24"/>
              </w:rPr>
              <w:t>课程及学时数</w:t>
            </w:r>
          </w:p>
        </w:tc>
        <w:tc>
          <w:tcPr>
            <w:tcW w:w="2306" w:type="dxa"/>
            <w:gridSpan w:val="3"/>
          </w:tcPr>
          <w:p>
            <w:pPr>
              <w:pStyle w:val="18"/>
              <w:shd w:val="clear"/>
              <w:rPr>
                <w:rFonts w:ascii="Times New Roman" w:cs="Times New Roman"/>
                <w:sz w:val="24"/>
                <w:szCs w:val="24"/>
                <w:lang w:val="en-US"/>
              </w:rPr>
            </w:pPr>
            <w:r>
              <w:rPr>
                <w:rFonts w:hint="eastAsia" w:ascii="Times New Roman"/>
                <w:sz w:val="24"/>
                <w:szCs w:val="24"/>
                <w:lang w:val="en-US"/>
              </w:rPr>
              <w:t>课程：园林绿地设计、人体工程学、工程制图、艺术采风、建筑设计原理、建筑模型制作与工艺。</w:t>
            </w:r>
          </w:p>
          <w:p>
            <w:pPr>
              <w:pStyle w:val="18"/>
              <w:shd w:val="clear"/>
              <w:rPr>
                <w:rFonts w:ascii="Times New Roman" w:cs="Times New Roman"/>
                <w:sz w:val="24"/>
                <w:szCs w:val="24"/>
                <w:lang w:val="en-US"/>
              </w:rPr>
            </w:pPr>
            <w:r>
              <w:rPr>
                <w:rFonts w:hint="eastAsia" w:ascii="Times New Roman"/>
                <w:sz w:val="24"/>
                <w:szCs w:val="24"/>
                <w:lang w:val="en-US"/>
              </w:rPr>
              <w:t>学时：</w:t>
            </w:r>
            <w:r>
              <w:rPr>
                <w:rFonts w:ascii="Times New Roman" w:cs="Times New Roman"/>
                <w:sz w:val="24"/>
                <w:szCs w:val="24"/>
                <w:lang w:val="en-US"/>
              </w:rPr>
              <w:t>912</w:t>
            </w:r>
          </w:p>
        </w:tc>
        <w:tc>
          <w:tcPr>
            <w:tcW w:w="2305" w:type="dxa"/>
            <w:gridSpan w:val="3"/>
          </w:tcPr>
          <w:p>
            <w:pPr>
              <w:pStyle w:val="18"/>
              <w:shd w:val="clear"/>
              <w:ind w:left="106"/>
              <w:rPr>
                <w:rFonts w:cs="Times New Roman"/>
                <w:sz w:val="24"/>
                <w:szCs w:val="24"/>
              </w:rPr>
            </w:pPr>
            <w:r>
              <w:rPr>
                <w:rFonts w:hint="eastAsia"/>
                <w:sz w:val="24"/>
                <w:szCs w:val="24"/>
              </w:rPr>
              <w:t>近三年指导本科毕</w:t>
            </w:r>
          </w:p>
          <w:p>
            <w:pPr>
              <w:pStyle w:val="18"/>
              <w:shd w:val="clear"/>
              <w:spacing w:before="4"/>
              <w:ind w:left="106"/>
              <w:rPr>
                <w:rFonts w:cs="Times New Roman"/>
                <w:sz w:val="24"/>
                <w:szCs w:val="24"/>
              </w:rPr>
            </w:pPr>
            <w:r>
              <w:rPr>
                <w:rFonts w:hint="eastAsia"/>
                <w:sz w:val="24"/>
                <w:szCs w:val="24"/>
              </w:rPr>
              <w:t>业设计（人次）</w:t>
            </w:r>
          </w:p>
        </w:tc>
        <w:tc>
          <w:tcPr>
            <w:tcW w:w="2068" w:type="dxa"/>
            <w:gridSpan w:val="2"/>
          </w:tcPr>
          <w:p>
            <w:pPr>
              <w:pStyle w:val="18"/>
              <w:shd w:val="clear"/>
              <w:rPr>
                <w:rFonts w:ascii="Times New Roman" w:cs="Times New Roman"/>
                <w:sz w:val="24"/>
                <w:szCs w:val="24"/>
                <w:lang w:val="en-US"/>
              </w:rPr>
            </w:pPr>
            <w:r>
              <w:rPr>
                <w:rFonts w:ascii="Times New Roman" w:cs="Times New Roman"/>
                <w:sz w:val="24"/>
                <w:szCs w:val="24"/>
                <w:lang w:val="en-US"/>
              </w:rPr>
              <w:t xml:space="preserve">  102</w:t>
            </w:r>
            <w:r>
              <w:rPr>
                <w:rFonts w:hint="eastAsia"/>
                <w:sz w:val="24"/>
                <w:szCs w:val="24"/>
              </w:rPr>
              <w:t>（人次）</w:t>
            </w:r>
          </w:p>
        </w:tc>
      </w:tr>
    </w:tbl>
    <w:p>
      <w:pPr>
        <w:shd w:val="clear"/>
        <w:spacing w:line="362" w:lineRule="exact"/>
        <w:rPr>
          <w:rFonts w:cs="Times New Roman"/>
          <w:sz w:val="24"/>
          <w:szCs w:val="24"/>
        </w:rPr>
      </w:pPr>
    </w:p>
    <w:p>
      <w:pPr>
        <w:shd w:val="clear"/>
        <w:spacing w:line="362" w:lineRule="exact"/>
        <w:rPr>
          <w:rFonts w:cs="Times New Roman"/>
          <w:sz w:val="24"/>
          <w:szCs w:val="24"/>
        </w:rPr>
      </w:pPr>
    </w:p>
    <w:p>
      <w:pPr>
        <w:shd w:val="clear"/>
        <w:spacing w:line="362" w:lineRule="exact"/>
        <w:rPr>
          <w:rFonts w:cs="Times New Roman"/>
          <w:sz w:val="24"/>
          <w:szCs w:val="24"/>
        </w:rPr>
      </w:pPr>
    </w:p>
    <w:p>
      <w:pPr>
        <w:shd w:val="clear"/>
        <w:spacing w:line="362" w:lineRule="exact"/>
        <w:rPr>
          <w:rFonts w:cs="Times New Roman"/>
          <w:sz w:val="24"/>
          <w:szCs w:val="24"/>
        </w:rPr>
      </w:pPr>
    </w:p>
    <w:p>
      <w:pPr>
        <w:shd w:val="clear"/>
        <w:spacing w:line="362" w:lineRule="exact"/>
        <w:rPr>
          <w:rFonts w:cs="Times New Roman"/>
          <w:sz w:val="24"/>
          <w:szCs w:val="24"/>
        </w:rPr>
      </w:pPr>
    </w:p>
    <w:tbl>
      <w:tblPr>
        <w:tblStyle w:val="8"/>
        <w:tblW w:w="95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855"/>
        <w:gridCol w:w="168"/>
        <w:gridCol w:w="1318"/>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18"/>
              <w:shd w:val="clear"/>
              <w:spacing w:before="14" w:line="360" w:lineRule="auto"/>
              <w:jc w:val="center"/>
              <w:rPr>
                <w:rFonts w:cs="Times New Roman"/>
                <w:sz w:val="24"/>
                <w:szCs w:val="24"/>
              </w:rPr>
            </w:pPr>
            <w:r>
              <w:rPr>
                <w:rFonts w:hint="eastAsia"/>
                <w:sz w:val="24"/>
                <w:szCs w:val="24"/>
              </w:rPr>
              <w:t>姓名</w:t>
            </w:r>
          </w:p>
        </w:tc>
        <w:tc>
          <w:tcPr>
            <w:tcW w:w="1438"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杨迎天</w:t>
            </w:r>
          </w:p>
        </w:tc>
        <w:tc>
          <w:tcPr>
            <w:tcW w:w="1246" w:type="dxa"/>
            <w:gridSpan w:val="2"/>
            <w:vAlign w:val="center"/>
          </w:tcPr>
          <w:p>
            <w:pPr>
              <w:pStyle w:val="18"/>
              <w:shd w:val="clear"/>
              <w:spacing w:before="14" w:line="360" w:lineRule="auto"/>
              <w:jc w:val="center"/>
              <w:rPr>
                <w:rFonts w:cs="Times New Roman"/>
                <w:sz w:val="24"/>
                <w:szCs w:val="24"/>
              </w:rPr>
            </w:pPr>
            <w:r>
              <w:rPr>
                <w:rFonts w:hint="eastAsia"/>
                <w:sz w:val="24"/>
                <w:szCs w:val="24"/>
              </w:rPr>
              <w:t>性别</w:t>
            </w:r>
          </w:p>
        </w:tc>
        <w:tc>
          <w:tcPr>
            <w:tcW w:w="879"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男</w:t>
            </w:r>
          </w:p>
        </w:tc>
        <w:tc>
          <w:tcPr>
            <w:tcW w:w="1720" w:type="dxa"/>
            <w:gridSpan w:val="2"/>
            <w:vAlign w:val="center"/>
          </w:tcPr>
          <w:p>
            <w:pPr>
              <w:pStyle w:val="18"/>
              <w:shd w:val="clear"/>
              <w:spacing w:before="14" w:line="360" w:lineRule="auto"/>
              <w:jc w:val="center"/>
              <w:rPr>
                <w:rFonts w:cs="Times New Roman"/>
                <w:sz w:val="24"/>
                <w:szCs w:val="24"/>
              </w:rPr>
            </w:pPr>
            <w:r>
              <w:rPr>
                <w:rFonts w:hint="eastAsia"/>
                <w:sz w:val="24"/>
                <w:szCs w:val="24"/>
              </w:rPr>
              <w:t>专业技术职务</w:t>
            </w:r>
          </w:p>
        </w:tc>
        <w:tc>
          <w:tcPr>
            <w:tcW w:w="855"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教授</w:t>
            </w:r>
          </w:p>
        </w:tc>
        <w:tc>
          <w:tcPr>
            <w:tcW w:w="1486" w:type="dxa"/>
            <w:gridSpan w:val="2"/>
            <w:vAlign w:val="center"/>
          </w:tcPr>
          <w:p>
            <w:pPr>
              <w:pStyle w:val="18"/>
              <w:shd w:val="clear"/>
              <w:spacing w:before="14" w:line="360" w:lineRule="auto"/>
              <w:jc w:val="center"/>
              <w:rPr>
                <w:rFonts w:cs="Times New Roman"/>
                <w:sz w:val="24"/>
                <w:szCs w:val="24"/>
              </w:rPr>
            </w:pPr>
            <w:r>
              <w:rPr>
                <w:rFonts w:hint="eastAsia"/>
                <w:sz w:val="24"/>
                <w:szCs w:val="24"/>
              </w:rPr>
              <w:t>行政职务</w:t>
            </w:r>
          </w:p>
        </w:tc>
        <w:tc>
          <w:tcPr>
            <w:tcW w:w="992" w:type="dxa"/>
            <w:vAlign w:val="center"/>
          </w:tcPr>
          <w:p>
            <w:pPr>
              <w:pStyle w:val="18"/>
              <w:shd w:val="clear"/>
              <w:spacing w:line="360" w:lineRule="auto"/>
              <w:jc w:val="center"/>
              <w:rPr>
                <w:rFonts w:ascii="Times New Roman" w:cs="Times New Roman"/>
                <w:sz w:val="24"/>
                <w:szCs w:val="24"/>
              </w:rPr>
            </w:pPr>
            <w:r>
              <w:rPr>
                <w:rFonts w:hint="eastAsia" w:ascii="Times New Roman"/>
                <w:sz w:val="24"/>
                <w:szCs w:val="24"/>
              </w:rPr>
              <w:t>公共教学部主任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8"/>
              <w:shd w:val="clear"/>
              <w:spacing w:line="360" w:lineRule="auto"/>
              <w:ind w:left="99" w:right="90"/>
              <w:jc w:val="center"/>
              <w:rPr>
                <w:rFonts w:cs="Times New Roman"/>
                <w:sz w:val="24"/>
                <w:szCs w:val="24"/>
              </w:rPr>
            </w:pPr>
            <w:r>
              <w:rPr>
                <w:rFonts w:hint="eastAsia"/>
                <w:sz w:val="24"/>
                <w:szCs w:val="24"/>
              </w:rPr>
              <w:t>拟承担</w:t>
            </w:r>
          </w:p>
          <w:p>
            <w:pPr>
              <w:pStyle w:val="18"/>
              <w:shd w:val="clear"/>
              <w:spacing w:before="4" w:line="360" w:lineRule="auto"/>
              <w:ind w:left="99" w:right="90"/>
              <w:jc w:val="center"/>
              <w:rPr>
                <w:rFonts w:cs="Times New Roman"/>
                <w:sz w:val="24"/>
                <w:szCs w:val="24"/>
              </w:rPr>
            </w:pPr>
            <w:r>
              <w:rPr>
                <w:rFonts w:hint="eastAsia"/>
                <w:sz w:val="24"/>
                <w:szCs w:val="24"/>
              </w:rPr>
              <w:t>课程</w:t>
            </w:r>
          </w:p>
        </w:tc>
        <w:tc>
          <w:tcPr>
            <w:tcW w:w="3563" w:type="dxa"/>
            <w:gridSpan w:val="4"/>
            <w:vAlign w:val="center"/>
          </w:tcPr>
          <w:p>
            <w:pPr>
              <w:shd w:val="clear"/>
              <w:spacing w:line="320" w:lineRule="exact"/>
              <w:jc w:val="center"/>
              <w:rPr>
                <w:rFonts w:ascii="Times New Roman" w:cs="Times New Roman"/>
                <w:sz w:val="24"/>
                <w:szCs w:val="24"/>
              </w:rPr>
            </w:pPr>
            <w:r>
              <w:rPr>
                <w:rFonts w:hint="eastAsia"/>
                <w:sz w:val="24"/>
                <w:szCs w:val="24"/>
              </w:rPr>
              <w:t>学前儿童健康教育，舞蹈</w:t>
            </w:r>
          </w:p>
        </w:tc>
        <w:tc>
          <w:tcPr>
            <w:tcW w:w="1720" w:type="dxa"/>
            <w:gridSpan w:val="2"/>
            <w:vAlign w:val="center"/>
          </w:tcPr>
          <w:p>
            <w:pPr>
              <w:pStyle w:val="18"/>
              <w:shd w:val="clear"/>
              <w:spacing w:before="156" w:line="360" w:lineRule="auto"/>
              <w:ind w:left="138"/>
              <w:jc w:val="center"/>
              <w:rPr>
                <w:rFonts w:cs="Times New Roman"/>
                <w:sz w:val="24"/>
                <w:szCs w:val="24"/>
              </w:rPr>
            </w:pPr>
            <w:r>
              <w:rPr>
                <w:rFonts w:hint="eastAsia"/>
                <w:sz w:val="24"/>
                <w:szCs w:val="24"/>
              </w:rPr>
              <w:t>现在所在单位</w:t>
            </w:r>
          </w:p>
        </w:tc>
        <w:tc>
          <w:tcPr>
            <w:tcW w:w="3333" w:type="dxa"/>
            <w:gridSpan w:val="4"/>
          </w:tcPr>
          <w:p>
            <w:pPr>
              <w:pStyle w:val="18"/>
              <w:shd w:val="clear"/>
              <w:spacing w:line="360" w:lineRule="auto"/>
              <w:rPr>
                <w:rFonts w:ascii="Times New Roman" w:cs="Times New Roman"/>
                <w:sz w:val="24"/>
                <w:szCs w:val="24"/>
              </w:rPr>
            </w:pPr>
          </w:p>
          <w:p>
            <w:pPr>
              <w:pStyle w:val="18"/>
              <w:shd w:val="clear"/>
              <w:spacing w:line="360" w:lineRule="auto"/>
              <w:rPr>
                <w:rFonts w:ascii="Times New Roman" w:cs="Times New Roman"/>
                <w:sz w:val="24"/>
                <w:szCs w:val="24"/>
              </w:rPr>
            </w:pPr>
            <w:r>
              <w:rPr>
                <w:rFonts w:hint="eastAsia" w:ascii="Times New Roman"/>
                <w:sz w:val="24"/>
                <w:szCs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8"/>
              <w:shd w:val="clear"/>
              <w:spacing w:before="2" w:line="360" w:lineRule="auto"/>
              <w:ind w:left="107"/>
              <w:rPr>
                <w:rFonts w:cs="Times New Roman"/>
                <w:sz w:val="24"/>
                <w:szCs w:val="24"/>
              </w:rPr>
            </w:pPr>
            <w:r>
              <w:rPr>
                <w:rFonts w:hint="eastAsia"/>
                <w:sz w:val="24"/>
                <w:szCs w:val="24"/>
              </w:rPr>
              <w:t>最后学历毕业时间、</w:t>
            </w:r>
          </w:p>
          <w:p>
            <w:pPr>
              <w:pStyle w:val="18"/>
              <w:shd w:val="clear"/>
              <w:spacing w:before="4" w:line="360" w:lineRule="auto"/>
              <w:ind w:left="777"/>
              <w:rPr>
                <w:rFonts w:cs="Times New Roman"/>
                <w:sz w:val="24"/>
                <w:szCs w:val="24"/>
              </w:rPr>
            </w:pPr>
            <w:r>
              <w:rPr>
                <w:rFonts w:hint="eastAsia"/>
                <w:sz w:val="24"/>
                <w:szCs w:val="24"/>
              </w:rPr>
              <w:t>学校、专业</w:t>
            </w:r>
          </w:p>
        </w:tc>
        <w:tc>
          <w:tcPr>
            <w:tcW w:w="6921" w:type="dxa"/>
            <w:gridSpan w:val="8"/>
            <w:vAlign w:val="center"/>
          </w:tcPr>
          <w:p>
            <w:pPr>
              <w:pStyle w:val="18"/>
              <w:shd w:val="clear"/>
              <w:spacing w:line="360" w:lineRule="auto"/>
              <w:jc w:val="both"/>
              <w:rPr>
                <w:rFonts w:ascii="Times New Roman" w:cs="Times New Roman"/>
                <w:sz w:val="24"/>
                <w:szCs w:val="24"/>
                <w:lang w:val="en-US"/>
              </w:rPr>
            </w:pPr>
            <w:r>
              <w:rPr>
                <w:rFonts w:ascii="Times New Roman" w:cs="Times New Roman"/>
                <w:sz w:val="24"/>
                <w:szCs w:val="24"/>
                <w:lang w:val="en-US"/>
              </w:rPr>
              <w:t xml:space="preserve">1982.07 </w:t>
            </w:r>
            <w:r>
              <w:rPr>
                <w:rFonts w:hint="eastAsia" w:ascii="Times New Roman"/>
                <w:sz w:val="24"/>
                <w:szCs w:val="24"/>
                <w:lang w:val="en-US"/>
              </w:rPr>
              <w:t>辽宁师范大学</w:t>
            </w:r>
            <w:r>
              <w:rPr>
                <w:rFonts w:ascii="Times New Roman" w:cs="Times New Roman"/>
                <w:sz w:val="24"/>
                <w:szCs w:val="24"/>
                <w:lang w:val="en-US"/>
              </w:rPr>
              <w:t xml:space="preserve"> </w:t>
            </w:r>
            <w:r>
              <w:rPr>
                <w:rFonts w:hint="eastAsia" w:ascii="Times New Roman"/>
                <w:sz w:val="24"/>
                <w:szCs w:val="24"/>
                <w:lang w:val="en-US"/>
              </w:rPr>
              <w:t>体育学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before="156" w:line="360" w:lineRule="auto"/>
              <w:ind w:left="606"/>
              <w:rPr>
                <w:rFonts w:cs="Times New Roman"/>
                <w:sz w:val="24"/>
                <w:szCs w:val="24"/>
              </w:rPr>
            </w:pPr>
            <w:r>
              <w:rPr>
                <w:rFonts w:hint="eastAsia"/>
                <w:sz w:val="24"/>
                <w:szCs w:val="24"/>
              </w:rPr>
              <w:t>主要研究方向</w:t>
            </w:r>
          </w:p>
        </w:tc>
        <w:tc>
          <w:tcPr>
            <w:tcW w:w="6921" w:type="dxa"/>
            <w:gridSpan w:val="8"/>
            <w:vAlign w:val="center"/>
          </w:tcPr>
          <w:p>
            <w:pPr>
              <w:pStyle w:val="18"/>
              <w:shd w:val="clear"/>
              <w:spacing w:line="360" w:lineRule="auto"/>
              <w:jc w:val="both"/>
              <w:rPr>
                <w:rFonts w:ascii="Times New Roman" w:cs="Times New Roman"/>
                <w:sz w:val="24"/>
                <w:szCs w:val="24"/>
              </w:rPr>
            </w:pPr>
            <w:r>
              <w:rPr>
                <w:rFonts w:hint="eastAsia" w:ascii="楷体" w:hAnsi="楷体"/>
                <w:sz w:val="24"/>
                <w:szCs w:val="24"/>
              </w:rPr>
              <w:t>体育教育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8"/>
              <w:shd w:val="clear"/>
              <w:spacing w:line="360" w:lineRule="auto"/>
              <w:ind w:left="126" w:right="117"/>
              <w:jc w:val="both"/>
              <w:rPr>
                <w:rFonts w:cs="Times New Roman"/>
                <w:sz w:val="24"/>
                <w:szCs w:val="24"/>
              </w:rPr>
            </w:pPr>
            <w:r>
              <w:rPr>
                <w:rFonts w:hint="eastAsia"/>
                <w:sz w:val="24"/>
                <w:szCs w:val="24"/>
              </w:rPr>
              <w:t>从事教育教学改革研究及获奖情况（含教改项目、研究论文、慕课、</w:t>
            </w:r>
          </w:p>
          <w:p>
            <w:pPr>
              <w:pStyle w:val="18"/>
              <w:shd w:val="clear"/>
              <w:spacing w:before="4" w:line="360" w:lineRule="auto"/>
              <w:ind w:left="846"/>
              <w:rPr>
                <w:rFonts w:cs="Times New Roman"/>
                <w:sz w:val="24"/>
                <w:szCs w:val="24"/>
              </w:rPr>
            </w:pPr>
            <w:r>
              <w:rPr>
                <w:rFonts w:hint="eastAsia"/>
                <w:sz w:val="24"/>
                <w:szCs w:val="24"/>
              </w:rPr>
              <w:t>教材等）</w:t>
            </w:r>
          </w:p>
        </w:tc>
        <w:tc>
          <w:tcPr>
            <w:tcW w:w="6921" w:type="dxa"/>
            <w:gridSpan w:val="8"/>
          </w:tcPr>
          <w:p>
            <w:pPr>
              <w:pStyle w:val="18"/>
              <w:numPr>
                <w:ilvl w:val="0"/>
                <w:numId w:val="4"/>
              </w:numPr>
              <w:shd w:val="clear"/>
              <w:spacing w:line="360" w:lineRule="auto"/>
              <w:rPr>
                <w:rFonts w:ascii="Times New Roman" w:cs="Times New Roman"/>
                <w:sz w:val="24"/>
                <w:szCs w:val="24"/>
              </w:rPr>
            </w:pPr>
            <w:r>
              <w:rPr>
                <w:rFonts w:hint="eastAsia" w:ascii="楷体" w:hAnsi="楷体"/>
                <w:sz w:val="24"/>
                <w:szCs w:val="24"/>
                <w:lang w:val="en-US"/>
              </w:rPr>
              <w:t>教改立项：</w:t>
            </w:r>
          </w:p>
          <w:p>
            <w:pPr>
              <w:pStyle w:val="18"/>
              <w:numPr>
                <w:ilvl w:val="0"/>
                <w:numId w:val="5"/>
              </w:numPr>
              <w:shd w:val="clear"/>
              <w:spacing w:line="360" w:lineRule="auto"/>
              <w:rPr>
                <w:rFonts w:ascii="Times New Roman" w:cs="Times New Roman"/>
                <w:sz w:val="24"/>
                <w:szCs w:val="24"/>
              </w:rPr>
            </w:pPr>
            <w:r>
              <w:rPr>
                <w:rFonts w:hint="eastAsia"/>
                <w:sz w:val="24"/>
                <w:szCs w:val="24"/>
              </w:rPr>
              <w:t>海华学院体育社团、运动训练、体育课三位一体模式实践研究</w:t>
            </w:r>
            <w:r>
              <w:rPr>
                <w:rFonts w:hint="eastAsia"/>
                <w:sz w:val="24"/>
                <w:szCs w:val="24"/>
                <w:lang w:val="en-US"/>
              </w:rPr>
              <w:t>（</w:t>
            </w:r>
            <w:r>
              <w:rPr>
                <w:rFonts w:hint="eastAsia" w:ascii="楷体" w:hAnsi="楷体"/>
                <w:sz w:val="24"/>
                <w:szCs w:val="24"/>
                <w:lang w:val="en-US"/>
              </w:rPr>
              <w:t>辽宁省教育厅</w:t>
            </w:r>
            <w:r>
              <w:rPr>
                <w:rFonts w:ascii="楷体" w:hAnsi="楷体" w:cs="楷体"/>
                <w:sz w:val="24"/>
                <w:szCs w:val="24"/>
                <w:lang w:val="en-US"/>
              </w:rPr>
              <w:t xml:space="preserve"> 2018</w:t>
            </w:r>
            <w:r>
              <w:rPr>
                <w:rFonts w:hint="eastAsia" w:ascii="楷体" w:hAnsi="楷体"/>
                <w:sz w:val="24"/>
                <w:szCs w:val="24"/>
                <w:lang w:val="en-US"/>
              </w:rPr>
              <w:t>）；</w:t>
            </w:r>
          </w:p>
          <w:p>
            <w:pPr>
              <w:pStyle w:val="18"/>
              <w:shd w:val="clear"/>
              <w:spacing w:line="360" w:lineRule="auto"/>
              <w:rPr>
                <w:rFonts w:ascii="Times New Roman" w:cs="Times New Roman"/>
                <w:sz w:val="24"/>
                <w:szCs w:val="24"/>
              </w:rPr>
            </w:pPr>
            <w:r>
              <w:rPr>
                <w:rFonts w:hint="eastAsia" w:ascii="楷体" w:hAnsi="楷体"/>
                <w:sz w:val="24"/>
                <w:szCs w:val="24"/>
                <w:lang w:val="en-US"/>
              </w:rPr>
              <w:t>（</w:t>
            </w:r>
            <w:r>
              <w:rPr>
                <w:rFonts w:ascii="楷体" w:hAnsi="楷体" w:cs="楷体"/>
                <w:sz w:val="24"/>
                <w:szCs w:val="24"/>
                <w:lang w:val="en-US"/>
              </w:rPr>
              <w:t>2</w:t>
            </w:r>
            <w:r>
              <w:rPr>
                <w:rFonts w:hint="eastAsia" w:ascii="楷体" w:hAnsi="楷体"/>
                <w:sz w:val="24"/>
                <w:szCs w:val="24"/>
                <w:lang w:val="en-US"/>
              </w:rPr>
              <w:t>）督导工作实践研究（辽宁师范大学海华学院校级</w:t>
            </w:r>
            <w:r>
              <w:rPr>
                <w:rFonts w:ascii="楷体" w:hAnsi="楷体" w:cs="楷体"/>
                <w:sz w:val="24"/>
                <w:szCs w:val="24"/>
                <w:lang w:val="en-US"/>
              </w:rPr>
              <w:t xml:space="preserve"> </w:t>
            </w:r>
            <w:r>
              <w:rPr>
                <w:rFonts w:ascii="仿宋" w:hAnsi="仿宋" w:eastAsia="仿宋" w:cs="仿宋"/>
                <w:sz w:val="24"/>
                <w:szCs w:val="24"/>
              </w:rPr>
              <w:t>2017.9-2018.9</w:t>
            </w:r>
            <w:r>
              <w:rPr>
                <w:rFonts w:ascii="楷体" w:hAnsi="楷体" w:cs="楷体"/>
                <w:sz w:val="24"/>
                <w:szCs w:val="24"/>
                <w:lang w:val="en-US"/>
              </w:rPr>
              <w:t xml:space="preserve"> </w:t>
            </w:r>
            <w:r>
              <w:rPr>
                <w:rFonts w:hint="eastAsia" w:ascii="楷体" w:hAnsi="楷体"/>
                <w:sz w:val="24"/>
                <w:szCs w:val="24"/>
                <w:lang w:val="en-US"/>
              </w:rPr>
              <w:t>）</w:t>
            </w:r>
          </w:p>
          <w:p>
            <w:pPr>
              <w:pStyle w:val="18"/>
              <w:numPr>
                <w:ilvl w:val="0"/>
                <w:numId w:val="4"/>
              </w:numPr>
              <w:shd w:val="clear"/>
              <w:spacing w:line="360" w:lineRule="auto"/>
              <w:rPr>
                <w:rFonts w:cs="Times New Roman"/>
                <w:sz w:val="24"/>
                <w:szCs w:val="24"/>
              </w:rPr>
            </w:pPr>
            <w:r>
              <w:rPr>
                <w:rFonts w:hint="eastAsia" w:ascii="楷体" w:hAnsi="楷体"/>
                <w:sz w:val="24"/>
                <w:szCs w:val="24"/>
                <w:lang w:val="en-US"/>
              </w:rPr>
              <w:t>主编教材《武术》</w:t>
            </w:r>
            <w:r>
              <w:rPr>
                <w:rFonts w:hint="eastAsia"/>
                <w:sz w:val="24"/>
                <w:szCs w:val="24"/>
                <w:lang w:val="en-US"/>
              </w:rPr>
              <w:t>（</w:t>
            </w:r>
            <w:r>
              <w:rPr>
                <w:rFonts w:hint="eastAsia"/>
                <w:sz w:val="24"/>
                <w:szCs w:val="24"/>
              </w:rPr>
              <w:t>大连理工大学出版社</w:t>
            </w:r>
            <w:r>
              <w:rPr>
                <w:sz w:val="24"/>
                <w:szCs w:val="24"/>
              </w:rPr>
              <w:t xml:space="preserve">  2010</w:t>
            </w:r>
            <w:r>
              <w:rPr>
                <w:rFonts w:hint="eastAsia"/>
                <w:sz w:val="24"/>
                <w:szCs w:val="24"/>
                <w:lang w:val="en-US"/>
              </w:rPr>
              <w:t>）：</w:t>
            </w:r>
          </w:p>
          <w:p>
            <w:pPr>
              <w:pStyle w:val="18"/>
              <w:shd w:val="clear"/>
              <w:spacing w:line="360" w:lineRule="auto"/>
              <w:rPr>
                <w:rFonts w:ascii="Times New Roman" w:cs="Times New Roman"/>
                <w:sz w:val="24"/>
                <w:szCs w:val="24"/>
              </w:rPr>
            </w:pPr>
            <w:r>
              <w:rPr>
                <w:sz w:val="24"/>
                <w:szCs w:val="24"/>
                <w:lang w:val="en-US"/>
              </w:rPr>
              <w:t>3.</w:t>
            </w:r>
            <w:r>
              <w:rPr>
                <w:rFonts w:hint="eastAsia"/>
                <w:sz w:val="24"/>
                <w:szCs w:val="24"/>
                <w:lang w:val="en-US"/>
              </w:rPr>
              <w:t>发表</w:t>
            </w:r>
            <w:r>
              <w:rPr>
                <w:rFonts w:hint="eastAsia"/>
                <w:sz w:val="24"/>
                <w:szCs w:val="24"/>
              </w:rPr>
              <w:t>研究论文：《聚类分析与因子分析在高校学生体质健康评价中的应用》（北京体育大学学报</w:t>
            </w:r>
            <w:r>
              <w:rPr>
                <w:sz w:val="24"/>
                <w:szCs w:val="24"/>
              </w:rPr>
              <w:t xml:space="preserve"> 1996.1</w:t>
            </w:r>
            <w:r>
              <w:rPr>
                <w:rFonts w:hint="eastAsia"/>
                <w:sz w:val="24"/>
                <w:szCs w:val="24"/>
              </w:rPr>
              <w:t>）、《重视学生的心理健康》（中国学校体育</w:t>
            </w:r>
            <w:r>
              <w:rPr>
                <w:sz w:val="24"/>
                <w:szCs w:val="24"/>
              </w:rPr>
              <w:t xml:space="preserve"> 2001.4</w:t>
            </w:r>
            <w:r>
              <w:rPr>
                <w:rFonts w:hint="eastAsia"/>
                <w:sz w:val="24"/>
                <w:szCs w:val="24"/>
              </w:rPr>
              <w:t>）等</w:t>
            </w:r>
            <w:r>
              <w:rPr>
                <w:sz w:val="24"/>
                <w:szCs w:val="24"/>
                <w:lang w:val="en-US"/>
              </w:rPr>
              <w:t>40</w:t>
            </w:r>
            <w:r>
              <w:rPr>
                <w:rFonts w:hint="eastAsia"/>
                <w:sz w:val="24"/>
                <w:szCs w:val="24"/>
                <w:lang w:val="en-US"/>
              </w:rPr>
              <w:t>余篇。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line="360" w:lineRule="auto"/>
              <w:ind w:left="606"/>
              <w:rPr>
                <w:rFonts w:cs="Times New Roman"/>
                <w:sz w:val="24"/>
                <w:szCs w:val="24"/>
              </w:rPr>
            </w:pPr>
          </w:p>
          <w:p>
            <w:pPr>
              <w:pStyle w:val="18"/>
              <w:shd w:val="clear"/>
              <w:spacing w:line="360" w:lineRule="auto"/>
              <w:ind w:left="606"/>
              <w:rPr>
                <w:rFonts w:cs="Times New Roman"/>
                <w:sz w:val="24"/>
                <w:szCs w:val="24"/>
              </w:rPr>
            </w:pPr>
            <w:r>
              <w:rPr>
                <w:rFonts w:hint="eastAsia"/>
                <w:sz w:val="24"/>
                <w:szCs w:val="24"/>
              </w:rPr>
              <w:t>从事科学研究</w:t>
            </w:r>
          </w:p>
          <w:p>
            <w:pPr>
              <w:pStyle w:val="18"/>
              <w:shd w:val="clear"/>
              <w:spacing w:before="4" w:line="360" w:lineRule="auto"/>
              <w:ind w:left="726"/>
              <w:rPr>
                <w:rFonts w:cs="Times New Roman"/>
                <w:sz w:val="24"/>
                <w:szCs w:val="24"/>
              </w:rPr>
            </w:pPr>
            <w:r>
              <w:rPr>
                <w:rFonts w:hint="eastAsia"/>
                <w:sz w:val="24"/>
                <w:szCs w:val="24"/>
              </w:rPr>
              <w:t>及获奖情况</w:t>
            </w:r>
          </w:p>
        </w:tc>
        <w:tc>
          <w:tcPr>
            <w:tcW w:w="6921" w:type="dxa"/>
            <w:gridSpan w:val="8"/>
          </w:tcPr>
          <w:p>
            <w:pPr>
              <w:pStyle w:val="18"/>
              <w:shd w:val="clear"/>
              <w:spacing w:line="360" w:lineRule="auto"/>
              <w:ind w:firstLine="480" w:firstLineChars="200"/>
              <w:rPr>
                <w:rFonts w:ascii="楷体" w:eastAsia="楷体" w:cs="Times New Roman"/>
                <w:sz w:val="24"/>
                <w:szCs w:val="24"/>
                <w:lang w:val="en-US"/>
              </w:rPr>
            </w:pPr>
          </w:p>
          <w:p>
            <w:pPr>
              <w:pStyle w:val="18"/>
              <w:shd w:val="clear"/>
              <w:spacing w:line="360" w:lineRule="auto"/>
              <w:rPr>
                <w:rFonts w:ascii="Times New Roman" w:cs="Times New Roman"/>
                <w:sz w:val="24"/>
                <w:szCs w:val="24"/>
                <w:lang w:val="en-US"/>
              </w:rPr>
            </w:pPr>
            <w:r>
              <w:rPr>
                <w:rFonts w:hint="eastAsia" w:ascii="楷体" w:hAnsi="楷体"/>
                <w:sz w:val="24"/>
                <w:szCs w:val="24"/>
                <w:lang w:val="en-US"/>
              </w:rPr>
              <w:t>出版学术专著</w:t>
            </w:r>
            <w:r>
              <w:rPr>
                <w:rFonts w:ascii="楷体" w:hAnsi="楷体" w:cs="楷体"/>
                <w:sz w:val="24"/>
                <w:szCs w:val="24"/>
                <w:lang w:val="en-US"/>
              </w:rPr>
              <w:t>1</w:t>
            </w:r>
            <w:r>
              <w:rPr>
                <w:rFonts w:hint="eastAsia" w:ascii="楷体" w:hAnsi="楷体"/>
                <w:sz w:val="24"/>
                <w:szCs w:val="24"/>
                <w:lang w:val="en-US"/>
              </w:rPr>
              <w:t>部（</w:t>
            </w:r>
            <w:r>
              <w:rPr>
                <w:rFonts w:ascii="楷体" w:hAnsi="楷体" w:cs="楷体"/>
                <w:sz w:val="24"/>
                <w:szCs w:val="24"/>
                <w:lang w:val="en-US"/>
              </w:rPr>
              <w:t>2001</w:t>
            </w:r>
            <w:r>
              <w:rPr>
                <w:rFonts w:hint="eastAsia" w:ascii="楷体" w:hAnsi="楷体"/>
                <w:sz w:val="24"/>
                <w:szCs w:val="24"/>
                <w:lang w:val="en-US"/>
              </w:rPr>
              <w:t>），在核心期刊等发表学术文章</w:t>
            </w:r>
            <w:r>
              <w:rPr>
                <w:rFonts w:ascii="楷体" w:hAnsi="楷体" w:cs="楷体"/>
                <w:sz w:val="24"/>
                <w:szCs w:val="24"/>
                <w:lang w:val="en-US"/>
              </w:rPr>
              <w:t>30</w:t>
            </w:r>
            <w:r>
              <w:rPr>
                <w:rFonts w:hint="eastAsia" w:ascii="楷体" w:hAnsi="楷体"/>
                <w:sz w:val="24"/>
                <w:szCs w:val="24"/>
                <w:lang w:val="en-US"/>
              </w:rPr>
              <w:t>余篇</w:t>
            </w:r>
            <w:r>
              <w:rPr>
                <w:rFonts w:hint="eastAsia" w:ascii="楷体" w:hAnsi="楷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8"/>
              <w:shd w:val="clear"/>
              <w:spacing w:line="360" w:lineRule="auto"/>
              <w:ind w:left="107" w:right="98"/>
              <w:jc w:val="center"/>
              <w:rPr>
                <w:rFonts w:cs="Times New Roman"/>
                <w:sz w:val="24"/>
                <w:szCs w:val="24"/>
              </w:rPr>
            </w:pPr>
            <w:r>
              <w:rPr>
                <w:rFonts w:hint="eastAsia"/>
                <w:sz w:val="24"/>
                <w:szCs w:val="24"/>
              </w:rPr>
              <w:t>近三年获得教学研究经</w:t>
            </w:r>
          </w:p>
          <w:p>
            <w:pPr>
              <w:pStyle w:val="18"/>
              <w:shd w:val="clear"/>
              <w:spacing w:before="4" w:line="360" w:lineRule="auto"/>
              <w:ind w:left="106" w:right="98"/>
              <w:jc w:val="center"/>
              <w:rPr>
                <w:rFonts w:cs="Times New Roman"/>
                <w:sz w:val="24"/>
                <w:szCs w:val="24"/>
              </w:rPr>
            </w:pPr>
            <w:r>
              <w:rPr>
                <w:rFonts w:hint="eastAsia"/>
                <w:sz w:val="24"/>
                <w:szCs w:val="24"/>
              </w:rPr>
              <w:t>费（万元）</w:t>
            </w:r>
          </w:p>
        </w:tc>
        <w:tc>
          <w:tcPr>
            <w:tcW w:w="2306" w:type="dxa"/>
            <w:gridSpan w:val="3"/>
          </w:tcPr>
          <w:p>
            <w:pPr>
              <w:pStyle w:val="18"/>
              <w:shd w:val="clear"/>
              <w:spacing w:line="360" w:lineRule="auto"/>
              <w:rPr>
                <w:rFonts w:ascii="Times New Roman" w:cs="Times New Roman"/>
                <w:sz w:val="24"/>
                <w:szCs w:val="24"/>
                <w:lang w:val="en-US"/>
              </w:rPr>
            </w:pPr>
            <w:r>
              <w:rPr>
                <w:rFonts w:ascii="Times New Roman" w:cs="Times New Roman"/>
                <w:sz w:val="24"/>
                <w:szCs w:val="24"/>
                <w:lang w:val="en-US"/>
              </w:rPr>
              <w:t xml:space="preserve">   </w:t>
            </w:r>
          </w:p>
          <w:p>
            <w:pPr>
              <w:pStyle w:val="18"/>
              <w:shd w:val="clear"/>
              <w:spacing w:line="360" w:lineRule="auto"/>
              <w:rPr>
                <w:rFonts w:ascii="Times New Roman" w:cs="Times New Roman"/>
                <w:sz w:val="24"/>
                <w:szCs w:val="24"/>
                <w:lang w:val="en-US"/>
              </w:rPr>
            </w:pPr>
            <w:r>
              <w:rPr>
                <w:rFonts w:ascii="Times New Roman" w:cs="Times New Roman"/>
                <w:sz w:val="24"/>
                <w:szCs w:val="24"/>
                <w:lang w:val="en-US"/>
              </w:rPr>
              <w:t xml:space="preserve">        0.55</w:t>
            </w:r>
          </w:p>
        </w:tc>
        <w:tc>
          <w:tcPr>
            <w:tcW w:w="2305" w:type="dxa"/>
            <w:gridSpan w:val="3"/>
          </w:tcPr>
          <w:p>
            <w:pPr>
              <w:pStyle w:val="18"/>
              <w:shd w:val="clear"/>
              <w:spacing w:line="360" w:lineRule="auto"/>
              <w:ind w:left="106"/>
              <w:rPr>
                <w:rFonts w:cs="Times New Roman"/>
                <w:sz w:val="24"/>
                <w:szCs w:val="24"/>
              </w:rPr>
            </w:pPr>
            <w:r>
              <w:rPr>
                <w:rFonts w:hint="eastAsia"/>
                <w:sz w:val="24"/>
                <w:szCs w:val="24"/>
              </w:rPr>
              <w:t>近三年获得科学研</w:t>
            </w:r>
          </w:p>
          <w:p>
            <w:pPr>
              <w:pStyle w:val="18"/>
              <w:shd w:val="clear"/>
              <w:spacing w:before="4" w:line="360" w:lineRule="auto"/>
              <w:ind w:left="106"/>
              <w:rPr>
                <w:rFonts w:cs="Times New Roman"/>
                <w:sz w:val="24"/>
                <w:szCs w:val="24"/>
              </w:rPr>
            </w:pPr>
            <w:r>
              <w:rPr>
                <w:rFonts w:hint="eastAsia"/>
                <w:sz w:val="24"/>
                <w:szCs w:val="24"/>
              </w:rPr>
              <w:t>究经费（万元）</w:t>
            </w:r>
          </w:p>
        </w:tc>
        <w:tc>
          <w:tcPr>
            <w:tcW w:w="2310" w:type="dxa"/>
            <w:gridSpan w:val="2"/>
          </w:tcPr>
          <w:p>
            <w:pPr>
              <w:pStyle w:val="18"/>
              <w:shd w:val="clear"/>
              <w:spacing w:line="360" w:lineRule="auto"/>
              <w:rPr>
                <w:rFonts w:ascii="Times New Roman" w:cs="Times New Roman"/>
                <w:sz w:val="24"/>
                <w:szCs w:val="24"/>
              </w:rPr>
            </w:pPr>
          </w:p>
          <w:p>
            <w:pPr>
              <w:pStyle w:val="18"/>
              <w:shd w:val="clear"/>
              <w:spacing w:line="360" w:lineRule="auto"/>
              <w:rPr>
                <w:rFonts w:ascii="Times New Roman" w:cs="Times New Roman"/>
                <w:sz w:val="24"/>
                <w:szCs w:val="24"/>
                <w:lang w:val="en-US"/>
              </w:rPr>
            </w:pPr>
            <w:r>
              <w:rPr>
                <w:rFonts w:ascii="Times New Roman" w:cs="Times New Roman"/>
                <w:sz w:val="24"/>
                <w:szCs w:val="24"/>
                <w:lang w:val="en-US"/>
              </w:rPr>
              <w:t xml:space="preserve">         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8"/>
              <w:shd w:val="clear"/>
              <w:spacing w:line="360" w:lineRule="auto"/>
              <w:ind w:left="107" w:right="98"/>
              <w:jc w:val="center"/>
              <w:rPr>
                <w:rFonts w:cs="Times New Roman"/>
                <w:sz w:val="24"/>
                <w:szCs w:val="24"/>
              </w:rPr>
            </w:pPr>
            <w:r>
              <w:rPr>
                <w:rFonts w:hint="eastAsia"/>
                <w:sz w:val="24"/>
                <w:szCs w:val="24"/>
              </w:rPr>
              <w:t>近三年给本科生授课</w:t>
            </w:r>
          </w:p>
          <w:p>
            <w:pPr>
              <w:pStyle w:val="18"/>
              <w:shd w:val="clear"/>
              <w:spacing w:before="4" w:line="360" w:lineRule="auto"/>
              <w:ind w:left="107" w:right="98"/>
              <w:jc w:val="center"/>
              <w:rPr>
                <w:rFonts w:cs="Times New Roman"/>
                <w:sz w:val="24"/>
                <w:szCs w:val="24"/>
              </w:rPr>
            </w:pPr>
            <w:r>
              <w:rPr>
                <w:rFonts w:hint="eastAsia"/>
                <w:sz w:val="24"/>
                <w:szCs w:val="24"/>
              </w:rPr>
              <w:t>课程及学时数</w:t>
            </w:r>
          </w:p>
        </w:tc>
        <w:tc>
          <w:tcPr>
            <w:tcW w:w="2306" w:type="dxa"/>
            <w:gridSpan w:val="3"/>
          </w:tcPr>
          <w:p>
            <w:pPr>
              <w:pStyle w:val="18"/>
              <w:shd w:val="clear"/>
              <w:spacing w:line="360" w:lineRule="auto"/>
              <w:rPr>
                <w:rFonts w:ascii="Times New Roman" w:cs="Times New Roman"/>
                <w:sz w:val="24"/>
                <w:szCs w:val="24"/>
                <w:lang w:val="en-US"/>
              </w:rPr>
            </w:pPr>
            <w:r>
              <w:rPr>
                <w:rFonts w:ascii="Times New Roman" w:cs="Times New Roman"/>
                <w:sz w:val="24"/>
                <w:szCs w:val="24"/>
                <w:lang w:val="en-US"/>
              </w:rPr>
              <w:t xml:space="preserve">  </w:t>
            </w:r>
          </w:p>
          <w:p>
            <w:pPr>
              <w:pStyle w:val="18"/>
              <w:shd w:val="clear"/>
              <w:spacing w:line="360" w:lineRule="auto"/>
              <w:ind w:firstLine="480" w:firstLineChars="200"/>
              <w:rPr>
                <w:rFonts w:ascii="Times New Roman" w:cs="Times New Roman"/>
                <w:sz w:val="24"/>
                <w:szCs w:val="24"/>
                <w:lang w:val="en-US"/>
              </w:rPr>
            </w:pPr>
            <w:r>
              <w:rPr>
                <w:rFonts w:ascii="Times New Roman" w:cs="Times New Roman"/>
                <w:sz w:val="24"/>
                <w:szCs w:val="24"/>
                <w:lang w:val="en-US"/>
              </w:rPr>
              <w:t>384</w:t>
            </w:r>
          </w:p>
        </w:tc>
        <w:tc>
          <w:tcPr>
            <w:tcW w:w="2305" w:type="dxa"/>
            <w:gridSpan w:val="3"/>
          </w:tcPr>
          <w:p>
            <w:pPr>
              <w:pStyle w:val="18"/>
              <w:shd w:val="clear"/>
              <w:spacing w:line="360" w:lineRule="auto"/>
              <w:ind w:left="106"/>
              <w:rPr>
                <w:rFonts w:cs="Times New Roman"/>
                <w:sz w:val="24"/>
                <w:szCs w:val="24"/>
              </w:rPr>
            </w:pPr>
            <w:r>
              <w:rPr>
                <w:rFonts w:hint="eastAsia"/>
                <w:sz w:val="24"/>
                <w:szCs w:val="24"/>
              </w:rPr>
              <w:t>近三年指导本科毕</w:t>
            </w:r>
          </w:p>
          <w:p>
            <w:pPr>
              <w:pStyle w:val="18"/>
              <w:shd w:val="clear"/>
              <w:spacing w:before="4" w:line="360" w:lineRule="auto"/>
              <w:ind w:left="106"/>
              <w:rPr>
                <w:rFonts w:cs="Times New Roman"/>
                <w:sz w:val="24"/>
                <w:szCs w:val="24"/>
              </w:rPr>
            </w:pPr>
            <w:r>
              <w:rPr>
                <w:rFonts w:hint="eastAsia"/>
                <w:sz w:val="24"/>
                <w:szCs w:val="24"/>
              </w:rPr>
              <w:t>业设计（人次）</w:t>
            </w:r>
          </w:p>
        </w:tc>
        <w:tc>
          <w:tcPr>
            <w:tcW w:w="2310" w:type="dxa"/>
            <w:gridSpan w:val="2"/>
          </w:tcPr>
          <w:p>
            <w:pPr>
              <w:pStyle w:val="18"/>
              <w:shd w:val="clear"/>
              <w:spacing w:line="360" w:lineRule="auto"/>
              <w:rPr>
                <w:rFonts w:ascii="Times New Roman" w:cs="Times New Roman"/>
                <w:sz w:val="24"/>
                <w:szCs w:val="24"/>
                <w:lang w:val="en-US"/>
              </w:rPr>
            </w:pPr>
            <w:r>
              <w:rPr>
                <w:rFonts w:ascii="Times New Roman" w:cs="Times New Roman"/>
                <w:sz w:val="24"/>
                <w:szCs w:val="24"/>
                <w:lang w:val="en-US"/>
              </w:rPr>
              <w:t xml:space="preserve">      </w:t>
            </w:r>
          </w:p>
          <w:p>
            <w:pPr>
              <w:pStyle w:val="18"/>
              <w:shd w:val="clear"/>
              <w:spacing w:line="360" w:lineRule="auto"/>
              <w:ind w:firstLine="720" w:firstLineChars="300"/>
              <w:rPr>
                <w:rFonts w:ascii="Times New Roman" w:cs="Times New Roman"/>
                <w:sz w:val="24"/>
                <w:szCs w:val="24"/>
                <w:lang w:val="en-US"/>
              </w:rPr>
            </w:pPr>
            <w:r>
              <w:rPr>
                <w:rFonts w:hint="eastAsia" w:ascii="Times New Roman"/>
                <w:sz w:val="24"/>
                <w:szCs w:val="24"/>
                <w:lang w:val="en-US"/>
              </w:rPr>
              <w:t>无</w:t>
            </w:r>
          </w:p>
        </w:tc>
      </w:tr>
    </w:tbl>
    <w:p>
      <w:pPr>
        <w:shd w:val="clear"/>
        <w:spacing w:line="362" w:lineRule="exact"/>
        <w:ind w:left="458"/>
        <w:rPr>
          <w:rFonts w:cs="Times New Roman"/>
          <w:sz w:val="24"/>
          <w:szCs w:val="24"/>
        </w:rPr>
      </w:pPr>
      <w:r>
        <w:rPr>
          <w:rFonts w:hint="eastAsia" w:ascii="Microsoft JhengHei" w:eastAsia="Microsoft JhengHei" w:cs="Microsoft JhengHei"/>
          <w:b/>
          <w:bCs/>
          <w:sz w:val="24"/>
          <w:szCs w:val="24"/>
        </w:rPr>
        <w:t>注：</w:t>
      </w:r>
      <w:r>
        <w:rPr>
          <w:rFonts w:hint="eastAsia"/>
          <w:spacing w:val="-1"/>
          <w:sz w:val="24"/>
          <w:szCs w:val="24"/>
        </w:rPr>
        <w:t>填写三至五人，只填本专业专任教师，每人一表。</w:t>
      </w:r>
    </w:p>
    <w:p>
      <w:pPr>
        <w:shd w:val="clear"/>
        <w:spacing w:line="362" w:lineRule="exact"/>
        <w:rPr>
          <w:rFonts w:cs="Times New Roman"/>
          <w:sz w:val="24"/>
          <w:szCs w:val="24"/>
        </w:rPr>
      </w:pPr>
    </w:p>
    <w:p>
      <w:pPr>
        <w:shd w:val="clear"/>
        <w:spacing w:line="362" w:lineRule="exact"/>
        <w:rPr>
          <w:rFonts w:cs="Times New Roman"/>
          <w:sz w:val="24"/>
          <w:szCs w:val="24"/>
        </w:rPr>
        <w:sectPr>
          <w:headerReference r:id="rId7" w:type="default"/>
          <w:pgSz w:w="11910" w:h="16840"/>
          <w:pgMar w:top="1760" w:right="660" w:bottom="280" w:left="1200" w:header="1409" w:footer="0" w:gutter="0"/>
          <w:cols w:space="720" w:num="1"/>
        </w:sectPr>
      </w:pPr>
    </w:p>
    <w:p>
      <w:pPr>
        <w:shd w:val="clear"/>
        <w:spacing w:before="4"/>
        <w:ind w:right="370" w:rightChars="168"/>
        <w:rPr>
          <w:rFonts w:cs="Times New Roman"/>
          <w:sz w:val="10"/>
          <w:szCs w:val="10"/>
        </w:rPr>
      </w:pPr>
    </w:p>
    <w:tbl>
      <w:tblPr>
        <w:tblStyle w:val="8"/>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2"/>
        <w:gridCol w:w="2673"/>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112" w:type="dxa"/>
            <w:tcBorders>
              <w:right w:val="single" w:color="000000" w:sz="6" w:space="0"/>
            </w:tcBorders>
          </w:tcPr>
          <w:p>
            <w:pPr>
              <w:pStyle w:val="18"/>
              <w:shd w:val="clear"/>
              <w:spacing w:line="307" w:lineRule="exact"/>
              <w:ind w:left="129"/>
              <w:rPr>
                <w:rFonts w:cs="Times New Roman"/>
                <w:sz w:val="24"/>
                <w:szCs w:val="24"/>
              </w:rPr>
            </w:pPr>
            <w:r>
              <w:rPr>
                <w:rFonts w:hint="eastAsia"/>
                <w:spacing w:val="-1"/>
                <w:sz w:val="24"/>
                <w:szCs w:val="24"/>
              </w:rPr>
              <w:t>可用于该专业的教学实验设备总价值</w:t>
            </w:r>
            <w:r>
              <w:rPr>
                <w:rFonts w:hint="eastAsia"/>
                <w:sz w:val="24"/>
                <w:szCs w:val="24"/>
              </w:rPr>
              <w:t>（万元）</w:t>
            </w:r>
          </w:p>
        </w:tc>
        <w:tc>
          <w:tcPr>
            <w:tcW w:w="2673" w:type="dxa"/>
            <w:tcBorders>
              <w:left w:val="single" w:color="000000" w:sz="6" w:space="0"/>
            </w:tcBorders>
          </w:tcPr>
          <w:p>
            <w:pPr>
              <w:pStyle w:val="18"/>
              <w:shd w:val="clear"/>
              <w:ind w:firstLine="960" w:firstLineChars="400"/>
              <w:rPr>
                <w:rFonts w:ascii="Times New Roman" w:cs="Times New Roman"/>
                <w:sz w:val="24"/>
                <w:szCs w:val="24"/>
              </w:rPr>
            </w:pPr>
          </w:p>
          <w:p>
            <w:pPr>
              <w:pStyle w:val="18"/>
              <w:shd w:val="clear"/>
              <w:ind w:firstLine="960" w:firstLineChars="400"/>
              <w:rPr>
                <w:rFonts w:ascii="Times New Roman" w:cs="Times New Roman"/>
                <w:sz w:val="24"/>
                <w:szCs w:val="24"/>
                <w:lang w:val="en-US"/>
              </w:rPr>
            </w:pPr>
            <w:r>
              <w:rPr>
                <w:rFonts w:ascii="Times New Roman" w:cs="Times New Roman"/>
                <w:sz w:val="24"/>
                <w:szCs w:val="24"/>
              </w:rPr>
              <w:t>1</w:t>
            </w:r>
            <w:r>
              <w:rPr>
                <w:rFonts w:ascii="Times New Roman" w:cs="Times New Roman"/>
                <w:sz w:val="24"/>
                <w:szCs w:val="24"/>
                <w:lang w:val="en-US"/>
              </w:rPr>
              <w:t>78</w:t>
            </w:r>
          </w:p>
        </w:tc>
        <w:tc>
          <w:tcPr>
            <w:tcW w:w="2696" w:type="dxa"/>
          </w:tcPr>
          <w:p>
            <w:pPr>
              <w:pStyle w:val="18"/>
              <w:shd w:val="clear"/>
              <w:spacing w:line="307" w:lineRule="exact"/>
              <w:ind w:left="145"/>
              <w:rPr>
                <w:rFonts w:cs="Times New Roman"/>
                <w:sz w:val="24"/>
                <w:szCs w:val="24"/>
              </w:rPr>
            </w:pPr>
            <w:r>
              <w:rPr>
                <w:rFonts w:hint="eastAsia"/>
                <w:sz w:val="24"/>
                <w:szCs w:val="24"/>
              </w:rPr>
              <w:t>可用于该专业的教学实</w:t>
            </w:r>
          </w:p>
          <w:p>
            <w:pPr>
              <w:pStyle w:val="18"/>
              <w:shd w:val="clear"/>
              <w:spacing w:before="4" w:line="292" w:lineRule="exact"/>
              <w:ind w:left="106" w:right="-29"/>
              <w:rPr>
                <w:rFonts w:cs="Times New Roman"/>
                <w:sz w:val="24"/>
                <w:szCs w:val="24"/>
              </w:rPr>
            </w:pPr>
            <w:r>
              <w:rPr>
                <w:rFonts w:hint="eastAsia"/>
                <w:spacing w:val="-9"/>
                <w:sz w:val="24"/>
                <w:szCs w:val="24"/>
              </w:rPr>
              <w:t>验设备数量</w:t>
            </w:r>
            <w:r>
              <w:rPr>
                <w:rFonts w:hint="eastAsia"/>
                <w:sz w:val="24"/>
                <w:szCs w:val="24"/>
              </w:rPr>
              <w:t>（千元以上）</w:t>
            </w:r>
          </w:p>
        </w:tc>
        <w:tc>
          <w:tcPr>
            <w:tcW w:w="2093" w:type="dxa"/>
          </w:tcPr>
          <w:p>
            <w:pPr>
              <w:pStyle w:val="18"/>
              <w:shd w:val="clear"/>
              <w:rPr>
                <w:rFonts w:ascii="Times New Roman" w:cs="Times New Roman"/>
                <w:sz w:val="24"/>
                <w:szCs w:val="24"/>
                <w:lang w:val="en-US"/>
              </w:rPr>
            </w:pPr>
            <w:r>
              <w:rPr>
                <w:rFonts w:ascii="Times New Roman" w:cs="Times New Roman"/>
                <w:sz w:val="24"/>
                <w:szCs w:val="24"/>
                <w:lang w:val="en-US"/>
              </w:rPr>
              <w:t xml:space="preserve">     </w:t>
            </w:r>
          </w:p>
          <w:p>
            <w:pPr>
              <w:pStyle w:val="18"/>
              <w:shd w:val="clear"/>
              <w:rPr>
                <w:rFonts w:ascii="Times New Roman" w:cs="Times New Roman"/>
                <w:sz w:val="24"/>
                <w:szCs w:val="24"/>
                <w:lang w:val="en-US"/>
              </w:rPr>
            </w:pPr>
            <w:r>
              <w:rPr>
                <w:rFonts w:ascii="Times New Roman" w:cs="Times New Roman"/>
                <w:sz w:val="24"/>
                <w:szCs w:val="24"/>
                <w:lang w:val="en-US"/>
              </w:rPr>
              <w:t xml:space="preserve">      886</w:t>
            </w:r>
            <w:r>
              <w:rPr>
                <w:rFonts w:hint="eastAsia" w:ascii="Times New Roman" w:cs="Times New Roman"/>
                <w:sz w:val="24"/>
                <w:szCs w:val="24"/>
                <w:lang w:val="en-US"/>
              </w:rPr>
              <w:t>（台</w:t>
            </w:r>
            <w:r>
              <w:rPr>
                <w:rFonts w:ascii="Times New Roman" w:cs="Times New Roman"/>
                <w:sz w:val="24"/>
                <w:szCs w:val="24"/>
                <w:lang w:val="en-US"/>
              </w:rPr>
              <w:t>/</w:t>
            </w:r>
            <w:r>
              <w:rPr>
                <w:rFonts w:hint="eastAsia" w:ascii="Times New Roman" w:cs="Times New Roman"/>
                <w:sz w:val="24"/>
                <w:szCs w:val="24"/>
                <w:lang w:val="en-US"/>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112" w:type="dxa"/>
            <w:tcBorders>
              <w:right w:val="single" w:color="000000" w:sz="6" w:space="0"/>
            </w:tcBorders>
          </w:tcPr>
          <w:p>
            <w:pPr>
              <w:pStyle w:val="18"/>
              <w:shd w:val="clear"/>
              <w:spacing w:before="79"/>
              <w:ind w:left="489"/>
              <w:rPr>
                <w:rFonts w:cs="Times New Roman"/>
                <w:sz w:val="24"/>
                <w:szCs w:val="24"/>
              </w:rPr>
            </w:pPr>
            <w:r>
              <w:rPr>
                <w:rFonts w:hint="eastAsia"/>
                <w:sz w:val="24"/>
                <w:szCs w:val="24"/>
              </w:rPr>
              <w:t>开办经费及来源</w:t>
            </w:r>
          </w:p>
        </w:tc>
        <w:tc>
          <w:tcPr>
            <w:tcW w:w="7462" w:type="dxa"/>
            <w:gridSpan w:val="3"/>
            <w:tcBorders>
              <w:left w:val="single" w:color="000000" w:sz="6" w:space="0"/>
            </w:tcBorders>
            <w:vAlign w:val="center"/>
          </w:tcPr>
          <w:p>
            <w:pPr>
              <w:pStyle w:val="18"/>
              <w:shd w:val="clear"/>
              <w:jc w:val="center"/>
              <w:rPr>
                <w:rFonts w:ascii="Times New Roman" w:cs="Times New Roman"/>
                <w:sz w:val="24"/>
                <w:szCs w:val="24"/>
                <w:lang w:val="en-US"/>
              </w:rPr>
            </w:pPr>
            <w:r>
              <w:rPr>
                <w:rFonts w:hint="eastAsia" w:ascii="Times New Roman"/>
                <w:sz w:val="24"/>
                <w:szCs w:val="24"/>
                <w:lang w:val="en-US"/>
              </w:rPr>
              <w:t>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112" w:type="dxa"/>
            <w:tcBorders>
              <w:right w:val="single" w:color="000000" w:sz="6" w:space="0"/>
            </w:tcBorders>
          </w:tcPr>
          <w:p>
            <w:pPr>
              <w:pStyle w:val="18"/>
              <w:shd w:val="clear"/>
              <w:spacing w:line="307" w:lineRule="exact"/>
              <w:ind w:left="109" w:right="98"/>
              <w:jc w:val="center"/>
              <w:rPr>
                <w:rFonts w:cs="Times New Roman"/>
                <w:sz w:val="24"/>
                <w:szCs w:val="24"/>
              </w:rPr>
            </w:pPr>
            <w:r>
              <w:rPr>
                <w:rFonts w:hint="eastAsia"/>
                <w:sz w:val="24"/>
                <w:szCs w:val="24"/>
              </w:rPr>
              <w:t>生均年教学日常支出（元）</w:t>
            </w:r>
          </w:p>
        </w:tc>
        <w:tc>
          <w:tcPr>
            <w:tcW w:w="7462" w:type="dxa"/>
            <w:gridSpan w:val="3"/>
            <w:tcBorders>
              <w:left w:val="single" w:color="000000" w:sz="6" w:space="0"/>
            </w:tcBorders>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2000</w:t>
            </w:r>
            <w:r>
              <w:rPr>
                <w:rFonts w:hint="eastAsia" w:ascii="Times New Roman"/>
                <w:sz w:val="24"/>
                <w:szCs w:val="24"/>
                <w:lang w:val="en-US"/>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7" w:hRule="atLeast"/>
        </w:trPr>
        <w:tc>
          <w:tcPr>
            <w:tcW w:w="2112" w:type="dxa"/>
            <w:tcBorders>
              <w:right w:val="single" w:color="000000" w:sz="6" w:space="0"/>
            </w:tcBorders>
          </w:tcPr>
          <w:p>
            <w:pPr>
              <w:pStyle w:val="18"/>
              <w:shd w:val="clear"/>
              <w:spacing w:line="307" w:lineRule="exact"/>
              <w:ind w:left="109" w:right="98"/>
              <w:jc w:val="center"/>
              <w:rPr>
                <w:rFonts w:cs="Times New Roman"/>
                <w:sz w:val="21"/>
                <w:szCs w:val="21"/>
              </w:rPr>
            </w:pPr>
            <w:r>
              <w:rPr>
                <w:rFonts w:hint="eastAsia"/>
                <w:sz w:val="24"/>
                <w:szCs w:val="24"/>
              </w:rPr>
              <w:t>实践教学基</w:t>
            </w:r>
            <w:r>
              <w:rPr>
                <w:rFonts w:hint="eastAsia"/>
                <w:sz w:val="21"/>
                <w:szCs w:val="21"/>
              </w:rPr>
              <w:t>（个）</w:t>
            </w:r>
          </w:p>
          <w:p>
            <w:pPr>
              <w:pStyle w:val="18"/>
              <w:shd w:val="clear"/>
              <w:spacing w:before="4" w:line="292" w:lineRule="exact"/>
              <w:ind w:right="98"/>
              <w:jc w:val="both"/>
              <w:rPr>
                <w:rFonts w:cs="Times New Roman"/>
                <w:sz w:val="24"/>
                <w:szCs w:val="24"/>
              </w:rPr>
            </w:pPr>
            <w:r>
              <w:rPr>
                <w:rFonts w:hint="eastAsia"/>
                <w:spacing w:val="-1"/>
                <w:sz w:val="21"/>
                <w:szCs w:val="21"/>
              </w:rPr>
              <w:t>（</w:t>
            </w:r>
            <w:r>
              <w:rPr>
                <w:rFonts w:hint="eastAsia"/>
                <w:sz w:val="21"/>
                <w:szCs w:val="21"/>
              </w:rPr>
              <w:t>请上传合作协议等）</w:t>
            </w:r>
          </w:p>
        </w:tc>
        <w:tc>
          <w:tcPr>
            <w:tcW w:w="7462" w:type="dxa"/>
            <w:gridSpan w:val="3"/>
            <w:tcBorders>
              <w:left w:val="single" w:color="000000" w:sz="6" w:space="0"/>
            </w:tcBorders>
            <w:vAlign w:val="center"/>
          </w:tcPr>
          <w:p>
            <w:pPr>
              <w:pStyle w:val="18"/>
              <w:shd w:val="clear"/>
              <w:jc w:val="center"/>
              <w:rPr>
                <w:rFonts w:ascii="Times New Roman" w:cs="Times New Roman"/>
                <w:sz w:val="24"/>
                <w:szCs w:val="24"/>
                <w:lang w:val="en-US"/>
              </w:rPr>
            </w:pPr>
            <w:r>
              <w:rPr>
                <w:rFonts w:ascii="Times New Roman" w:cs="Times New Roman"/>
                <w:sz w:val="24"/>
                <w:szCs w:val="24"/>
                <w:lang w:val="en-US"/>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112" w:type="dxa"/>
            <w:tcBorders>
              <w:right w:val="single" w:color="000000" w:sz="6" w:space="0"/>
            </w:tcBorders>
          </w:tcPr>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p>
          <w:p>
            <w:pPr>
              <w:pStyle w:val="18"/>
              <w:shd w:val="clear"/>
              <w:spacing w:line="307" w:lineRule="exact"/>
              <w:ind w:left="109" w:right="98"/>
              <w:jc w:val="center"/>
              <w:rPr>
                <w:rFonts w:cs="Times New Roman"/>
                <w:sz w:val="24"/>
                <w:szCs w:val="24"/>
              </w:rPr>
            </w:pPr>
            <w:r>
              <w:rPr>
                <w:rFonts w:hint="eastAsia"/>
                <w:sz w:val="24"/>
                <w:szCs w:val="24"/>
              </w:rPr>
              <w:t>教学条件建设规划</w:t>
            </w:r>
          </w:p>
          <w:p>
            <w:pPr>
              <w:pStyle w:val="18"/>
              <w:shd w:val="clear"/>
              <w:spacing w:before="4" w:line="294" w:lineRule="exact"/>
              <w:ind w:left="109" w:right="98"/>
              <w:jc w:val="center"/>
              <w:rPr>
                <w:rFonts w:cs="Times New Roman"/>
                <w:sz w:val="24"/>
                <w:szCs w:val="24"/>
              </w:rPr>
            </w:pPr>
            <w:r>
              <w:rPr>
                <w:rFonts w:hint="eastAsia"/>
                <w:sz w:val="24"/>
                <w:szCs w:val="24"/>
              </w:rPr>
              <w:t>及保障措施</w:t>
            </w:r>
          </w:p>
        </w:tc>
        <w:tc>
          <w:tcPr>
            <w:tcW w:w="7462" w:type="dxa"/>
            <w:gridSpan w:val="3"/>
            <w:tcBorders>
              <w:left w:val="single" w:color="000000" w:sz="6" w:space="0"/>
            </w:tcBorders>
          </w:tcPr>
          <w:p>
            <w:pPr>
              <w:pStyle w:val="18"/>
              <w:shd w:val="clear"/>
              <w:ind w:firstLine="480" w:firstLineChars="200"/>
              <w:rPr>
                <w:rFonts w:cs="Times New Roman"/>
                <w:sz w:val="24"/>
                <w:szCs w:val="24"/>
              </w:rPr>
            </w:pPr>
            <w:r>
              <w:rPr>
                <w:rFonts w:ascii="Times New Roman" w:cs="Times New Roman"/>
                <w:sz w:val="24"/>
                <w:szCs w:val="24"/>
              </w:rPr>
              <w:t>1</w:t>
            </w:r>
            <w:r>
              <w:rPr>
                <w:rFonts w:hint="eastAsia"/>
                <w:sz w:val="24"/>
                <w:szCs w:val="24"/>
              </w:rPr>
              <w:t>．具备扎实的学科专业基础。我院目前已有文学、艺术学、工学、管理学、法学等学科门类，汉语言文学专业、英语专业、广告学专业、视觉传达设计专业、环境设计等相关专业课程均可为学前教育专业提供课程保障；虽然我们目前尚无师范教育基础，但我们现有为数众多的曾在师范院校从事过师范教育的资深教授，有较丰富的教育、教学及管理经验。</w:t>
            </w:r>
            <w:r>
              <w:rPr>
                <w:sz w:val="24"/>
                <w:szCs w:val="24"/>
              </w:rPr>
              <w:t>50%</w:t>
            </w:r>
            <w:r>
              <w:rPr>
                <w:rFonts w:hint="eastAsia"/>
                <w:sz w:val="24"/>
                <w:szCs w:val="24"/>
              </w:rPr>
              <w:t>的教师从事专业教学工作</w:t>
            </w:r>
            <w:r>
              <w:rPr>
                <w:sz w:val="24"/>
                <w:szCs w:val="24"/>
              </w:rPr>
              <w:t>20</w:t>
            </w:r>
            <w:r>
              <w:rPr>
                <w:rFonts w:hint="eastAsia"/>
                <w:sz w:val="24"/>
                <w:szCs w:val="24"/>
              </w:rPr>
              <w:t>年以上，教学经验丰富；年轻教师也大多毕业于师范专业，完全具备扎实的学科专业基础。</w:t>
            </w:r>
          </w:p>
          <w:p>
            <w:pPr>
              <w:pStyle w:val="18"/>
              <w:shd w:val="clear"/>
              <w:ind w:firstLine="480" w:firstLineChars="200"/>
              <w:rPr>
                <w:rFonts w:cs="Times New Roman"/>
                <w:sz w:val="24"/>
                <w:szCs w:val="24"/>
              </w:rPr>
            </w:pPr>
            <w:r>
              <w:rPr>
                <w:sz w:val="24"/>
                <w:szCs w:val="24"/>
              </w:rPr>
              <w:t>2</w:t>
            </w:r>
            <w:r>
              <w:rPr>
                <w:rFonts w:hint="eastAsia"/>
                <w:sz w:val="24"/>
                <w:szCs w:val="24"/>
              </w:rPr>
              <w:t>．中文系具有较强的专任教师队伍。中文系现有汉语言文学、汉语国际教育两个专业，现有专职教师</w:t>
            </w:r>
            <w:r>
              <w:rPr>
                <w:sz w:val="24"/>
                <w:szCs w:val="24"/>
              </w:rPr>
              <w:t>30</w:t>
            </w:r>
            <w:r>
              <w:rPr>
                <w:rFonts w:hint="eastAsia"/>
                <w:sz w:val="24"/>
                <w:szCs w:val="24"/>
              </w:rPr>
              <w:t>余人，兼职教师</w:t>
            </w:r>
            <w:r>
              <w:rPr>
                <w:sz w:val="24"/>
                <w:szCs w:val="24"/>
              </w:rPr>
              <w:t>6</w:t>
            </w:r>
            <w:r>
              <w:rPr>
                <w:rFonts w:hint="eastAsia"/>
                <w:sz w:val="24"/>
                <w:szCs w:val="24"/>
              </w:rPr>
              <w:t>人。专任教师中高级职称</w:t>
            </w:r>
            <w:r>
              <w:rPr>
                <w:sz w:val="24"/>
                <w:szCs w:val="24"/>
              </w:rPr>
              <w:t>14</w:t>
            </w:r>
            <w:r>
              <w:rPr>
                <w:rFonts w:hint="eastAsia"/>
                <w:sz w:val="24"/>
                <w:szCs w:val="24"/>
              </w:rPr>
              <w:t>人，讲师</w:t>
            </w:r>
            <w:r>
              <w:rPr>
                <w:sz w:val="24"/>
                <w:szCs w:val="24"/>
              </w:rPr>
              <w:t>9</w:t>
            </w:r>
            <w:r>
              <w:rPr>
                <w:rFonts w:hint="eastAsia"/>
                <w:sz w:val="24"/>
                <w:szCs w:val="24"/>
              </w:rPr>
              <w:t>人；博士</w:t>
            </w:r>
            <w:r>
              <w:rPr>
                <w:sz w:val="24"/>
                <w:szCs w:val="24"/>
              </w:rPr>
              <w:t>2</w:t>
            </w:r>
            <w:r>
              <w:rPr>
                <w:rFonts w:hint="eastAsia"/>
                <w:sz w:val="24"/>
                <w:szCs w:val="24"/>
              </w:rPr>
              <w:t>人，硕士</w:t>
            </w:r>
            <w:r>
              <w:rPr>
                <w:sz w:val="24"/>
                <w:szCs w:val="24"/>
              </w:rPr>
              <w:t>12</w:t>
            </w:r>
            <w:r>
              <w:rPr>
                <w:rFonts w:hint="eastAsia"/>
                <w:sz w:val="24"/>
                <w:szCs w:val="24"/>
              </w:rPr>
              <w:t>人。如果此专业获批，我们将选派教育学、心理学教师到省内高校进修学习学前教育学、学前儿童发展科学、学前儿童保育学、中外学前教育史、学前教育研究方法、幼儿园课程、学前特殊儿童教育、学前儿童语言教学、学前儿童健康教育、学前儿童艺术教育等课程。</w:t>
            </w:r>
          </w:p>
          <w:p>
            <w:pPr>
              <w:pStyle w:val="18"/>
              <w:shd w:val="clear"/>
              <w:ind w:firstLine="480" w:firstLineChars="200"/>
              <w:rPr>
                <w:rFonts w:cs="Times New Roman"/>
                <w:sz w:val="24"/>
                <w:szCs w:val="24"/>
              </w:rPr>
            </w:pPr>
            <w:r>
              <w:rPr>
                <w:sz w:val="24"/>
                <w:szCs w:val="24"/>
              </w:rPr>
              <w:t>3</w:t>
            </w:r>
            <w:r>
              <w:rPr>
                <w:rFonts w:hint="eastAsia"/>
                <w:sz w:val="24"/>
                <w:szCs w:val="24"/>
              </w:rPr>
              <w:t>．具有创新的课程模块体系。课程体系由通识教育课程平台、专业教育课程平台、创新创业教育课程平台三部分构成。强化素质教育，将中华民族优秀传统文化系列讲座作为大学生的必选课程。增加综合素质课程，加大公共选修课比例，使学生广泛涉猎不同学科知识领域，满足学生全面发展和个性发展的需求。突出专业的人文特性和社会实践特性，注重文化素质培养；实施与专业对口企业联姻的开放式办学模式，注重培养学生的创新思维和创新能力。</w:t>
            </w:r>
          </w:p>
          <w:p>
            <w:pPr>
              <w:pStyle w:val="18"/>
              <w:shd w:val="clear"/>
              <w:ind w:firstLine="480" w:firstLineChars="200"/>
              <w:rPr>
                <w:sz w:val="24"/>
                <w:szCs w:val="24"/>
                <w:lang w:val="en-US"/>
              </w:rPr>
            </w:pPr>
            <w:r>
              <w:rPr>
                <w:sz w:val="24"/>
                <w:szCs w:val="24"/>
              </w:rPr>
              <w:t>4</w:t>
            </w:r>
            <w:r>
              <w:rPr>
                <w:rFonts w:hint="eastAsia"/>
                <w:sz w:val="24"/>
                <w:szCs w:val="24"/>
              </w:rPr>
              <w:t>．具有完善的实践教学体系。依据学生成长成才规律，在学习的不同阶段设计不同的实践教学环节与之相适应，使其找到个性化发展方向。欲在庄河建立了</w:t>
            </w:r>
            <w:r>
              <w:rPr>
                <w:sz w:val="24"/>
                <w:szCs w:val="24"/>
              </w:rPr>
              <w:t>20</w:t>
            </w:r>
            <w:r>
              <w:rPr>
                <w:rFonts w:hint="eastAsia"/>
                <w:sz w:val="24"/>
                <w:szCs w:val="24"/>
              </w:rPr>
              <w:t>多个学生实习基地，聘用行业、企业人员做教师，有效进行实践教学，课程体系充分体现应用型大学的教学要求。</w:t>
            </w:r>
            <w:r>
              <w:rPr>
                <w:sz w:val="24"/>
                <w:szCs w:val="24"/>
                <w:lang w:val="en-US"/>
              </w:rPr>
              <w:t xml:space="preserve"> </w:t>
            </w:r>
          </w:p>
          <w:p>
            <w:pPr>
              <w:pStyle w:val="18"/>
              <w:shd w:val="clear"/>
              <w:ind w:firstLine="480" w:firstLineChars="200"/>
              <w:rPr>
                <w:rFonts w:cs="Times New Roman"/>
                <w:sz w:val="24"/>
                <w:szCs w:val="24"/>
              </w:rPr>
            </w:pPr>
            <w:r>
              <w:rPr>
                <w:sz w:val="24"/>
                <w:szCs w:val="24"/>
              </w:rPr>
              <w:t>5</w:t>
            </w:r>
            <w:r>
              <w:rPr>
                <w:rFonts w:hint="eastAsia"/>
                <w:sz w:val="24"/>
                <w:szCs w:val="24"/>
              </w:rPr>
              <w:t>．具备配套的实验设施设备。建有舞蹈室、乐器室、琴房、摄影实验室、网络机房、幼儿手工实训室、幼儿益智游戏实训室、画室、微格教室等实验实训设备，基本能够满足本专业教学需要。并准备建设摄像实验室，逐渐完善设施设备，以更好服务专业实践教学。</w:t>
            </w:r>
          </w:p>
          <w:p>
            <w:pPr>
              <w:pStyle w:val="18"/>
              <w:shd w:val="clear"/>
              <w:ind w:firstLine="480" w:firstLineChars="200"/>
              <w:rPr>
                <w:rFonts w:cs="Times New Roman"/>
                <w:sz w:val="24"/>
                <w:szCs w:val="24"/>
              </w:rPr>
            </w:pPr>
            <w:r>
              <w:rPr>
                <w:sz w:val="24"/>
                <w:szCs w:val="24"/>
              </w:rPr>
              <w:t>6</w:t>
            </w:r>
            <w:r>
              <w:rPr>
                <w:rFonts w:hint="eastAsia"/>
                <w:sz w:val="24"/>
                <w:szCs w:val="24"/>
              </w:rPr>
              <w:t>．专业人才培养目标、人才培养规格要求、知识能力和素质要求，以及教学计划、教学大纲、实验大纲、实验指导书等一系列教学资料和教学文件基本准备齐全。</w:t>
            </w:r>
          </w:p>
          <w:p>
            <w:pPr>
              <w:pStyle w:val="18"/>
              <w:shd w:val="clear"/>
              <w:ind w:firstLine="480" w:firstLineChars="200"/>
              <w:rPr>
                <w:rFonts w:ascii="Times New Roman" w:cs="Times New Roman"/>
                <w:sz w:val="24"/>
                <w:szCs w:val="24"/>
              </w:rPr>
            </w:pPr>
            <w:r>
              <w:rPr>
                <w:sz w:val="24"/>
                <w:szCs w:val="24"/>
              </w:rPr>
              <w:t>7</w:t>
            </w:r>
            <w:r>
              <w:rPr>
                <w:rFonts w:hint="eastAsia"/>
                <w:sz w:val="24"/>
                <w:szCs w:val="24"/>
              </w:rPr>
              <w:t>．在辽宁省内“创办</w:t>
            </w:r>
            <w:r>
              <w:rPr>
                <w:sz w:val="24"/>
                <w:szCs w:val="24"/>
              </w:rPr>
              <w:t>20-30</w:t>
            </w:r>
            <w:r>
              <w:rPr>
                <w:rFonts w:hint="eastAsia"/>
                <w:sz w:val="24"/>
                <w:szCs w:val="24"/>
              </w:rPr>
              <w:t>个幼儿园或学前教育机构”已纳入学校</w:t>
            </w:r>
            <w:r>
              <w:rPr>
                <w:sz w:val="24"/>
                <w:szCs w:val="24"/>
              </w:rPr>
              <w:t>3-5</w:t>
            </w:r>
            <w:r>
              <w:rPr>
                <w:rFonts w:hint="eastAsia"/>
                <w:sz w:val="24"/>
                <w:szCs w:val="24"/>
              </w:rPr>
              <w:t>年的发展规划中，来解决学前教育专业学生毕业的出口问题。</w:t>
            </w:r>
          </w:p>
        </w:tc>
      </w:tr>
    </w:tbl>
    <w:p>
      <w:pPr>
        <w:shd w:val="clear"/>
        <w:rPr>
          <w:rFonts w:cs="Times New Roman"/>
          <w:sz w:val="20"/>
          <w:szCs w:val="20"/>
        </w:rPr>
      </w:pPr>
    </w:p>
    <w:p>
      <w:pPr>
        <w:shd w:val="clear"/>
        <w:spacing w:before="3"/>
        <w:rPr>
          <w:rFonts w:cs="Times New Roman"/>
          <w:sz w:val="21"/>
          <w:szCs w:val="21"/>
        </w:rPr>
      </w:pPr>
    </w:p>
    <w:p>
      <w:pPr>
        <w:shd w:val="clear"/>
        <w:spacing w:after="54" w:line="511" w:lineRule="exact"/>
        <w:ind w:left="911" w:right="1167"/>
        <w:jc w:val="center"/>
        <w:rPr>
          <w:rFonts w:ascii="Microsoft JhengHei" w:eastAsia="Microsoft JhengHei" w:cs="Times New Roman"/>
          <w:b/>
          <w:bCs/>
          <w:sz w:val="30"/>
          <w:szCs w:val="30"/>
        </w:rPr>
      </w:pPr>
      <w:r>
        <w:rPr>
          <w:rFonts w:hint="eastAsia" w:ascii="Microsoft JhengHei" w:eastAsia="Microsoft JhengHei" w:cs="Microsoft JhengHei"/>
          <w:b/>
          <w:bCs/>
          <w:sz w:val="30"/>
          <w:szCs w:val="30"/>
        </w:rPr>
        <w:t>主要教学实验设备情况表</w:t>
      </w:r>
    </w:p>
    <w:tbl>
      <w:tblPr>
        <w:tblStyle w:val="8"/>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1780"/>
        <w:gridCol w:w="1725"/>
        <w:gridCol w:w="1916"/>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8"/>
              <w:shd w:val="clear"/>
              <w:spacing w:before="79"/>
              <w:ind w:left="15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教学实验设备名称</w:t>
            </w:r>
          </w:p>
        </w:tc>
        <w:tc>
          <w:tcPr>
            <w:tcW w:w="1780" w:type="dxa"/>
          </w:tcPr>
          <w:p>
            <w:pPr>
              <w:pStyle w:val="18"/>
              <w:shd w:val="clear"/>
              <w:spacing w:before="79"/>
              <w:ind w:left="31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型号规格</w:t>
            </w:r>
          </w:p>
        </w:tc>
        <w:tc>
          <w:tcPr>
            <w:tcW w:w="1725" w:type="dxa"/>
            <w:vAlign w:val="center"/>
          </w:tcPr>
          <w:p>
            <w:pPr>
              <w:pStyle w:val="18"/>
              <w:shd w:val="clear"/>
              <w:spacing w:before="79"/>
              <w:ind w:right="688"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数</w:t>
            </w:r>
            <w:r>
              <w:rPr>
                <w:rFonts w:hint="eastAsia" w:asciiTheme="majorEastAsia" w:hAnsiTheme="majorEastAsia" w:eastAsiaTheme="majorEastAsia" w:cstheme="majorEastAsia"/>
                <w:sz w:val="24"/>
                <w:szCs w:val="24"/>
              </w:rPr>
              <w:t>量</w:t>
            </w:r>
          </w:p>
        </w:tc>
        <w:tc>
          <w:tcPr>
            <w:tcW w:w="1916" w:type="dxa"/>
          </w:tcPr>
          <w:p>
            <w:pPr>
              <w:pStyle w:val="18"/>
              <w:shd w:val="clear"/>
              <w:spacing w:before="79"/>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购入时间</w:t>
            </w:r>
          </w:p>
        </w:tc>
        <w:tc>
          <w:tcPr>
            <w:tcW w:w="1916" w:type="dxa"/>
          </w:tcPr>
          <w:p>
            <w:pPr>
              <w:pStyle w:val="18"/>
              <w:shd w:val="clear"/>
              <w:spacing w:before="79"/>
              <w:ind w:left="11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钢琴</w:t>
            </w:r>
          </w:p>
        </w:tc>
        <w:tc>
          <w:tcPr>
            <w:tcW w:w="1780" w:type="dxa"/>
            <w:vAlign w:val="center"/>
          </w:tcPr>
          <w:p>
            <w:pPr>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b/>
                <w:bCs/>
                <w:color w:val="666666"/>
                <w:sz w:val="24"/>
                <w:szCs w:val="24"/>
              </w:rPr>
              <w:t>珠江</w:t>
            </w:r>
            <w:r>
              <w:rPr>
                <w:rFonts w:hint="eastAsia" w:asciiTheme="majorEastAsia" w:hAnsiTheme="majorEastAsia" w:eastAsiaTheme="majorEastAsia" w:cstheme="majorEastAsia"/>
                <w:b/>
                <w:bCs/>
                <w:color w:val="666666"/>
                <w:sz w:val="24"/>
                <w:szCs w:val="24"/>
                <w:lang w:val="en-US"/>
              </w:rPr>
              <w:t xml:space="preserve">（pearlriver） </w:t>
            </w:r>
            <w:r>
              <w:rPr>
                <w:rFonts w:hint="eastAsia" w:asciiTheme="majorEastAsia" w:hAnsiTheme="majorEastAsia" w:eastAsiaTheme="majorEastAsia" w:cstheme="majorEastAsia"/>
                <w:b/>
                <w:bCs/>
                <w:color w:val="666666"/>
                <w:sz w:val="24"/>
                <w:szCs w:val="24"/>
              </w:rPr>
              <w:t>德洛伊</w:t>
            </w:r>
            <w:r>
              <w:rPr>
                <w:rFonts w:hint="eastAsia" w:asciiTheme="majorEastAsia" w:hAnsiTheme="majorEastAsia" w:eastAsiaTheme="majorEastAsia" w:cstheme="majorEastAsia"/>
                <w:b/>
                <w:bCs/>
                <w:color w:val="666666"/>
                <w:sz w:val="24"/>
                <w:szCs w:val="24"/>
                <w:lang w:val="en-US"/>
              </w:rPr>
              <w:t>D118</w:t>
            </w:r>
          </w:p>
        </w:tc>
        <w:tc>
          <w:tcPr>
            <w:tcW w:w="1725"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1916" w:type="dxa"/>
            <w:vAlign w:val="center"/>
          </w:tcPr>
          <w:p>
            <w:pPr>
              <w:shd w:val="clear"/>
              <w:spacing w:line="48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2015</w:t>
            </w:r>
          </w:p>
        </w:tc>
        <w:tc>
          <w:tcPr>
            <w:tcW w:w="1916" w:type="dxa"/>
            <w:vAlign w:val="center"/>
          </w:tcPr>
          <w:p>
            <w:pPr>
              <w:pStyle w:val="18"/>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24万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蓝鸽系统</w:t>
            </w:r>
          </w:p>
        </w:tc>
        <w:tc>
          <w:tcPr>
            <w:tcW w:w="1780"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112座LBD2000+</w:t>
            </w:r>
          </w:p>
        </w:tc>
        <w:tc>
          <w:tcPr>
            <w:tcW w:w="1725"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w:t>
            </w:r>
          </w:p>
        </w:tc>
        <w:tc>
          <w:tcPr>
            <w:tcW w:w="1916" w:type="dxa"/>
            <w:vAlign w:val="center"/>
          </w:tcPr>
          <w:p>
            <w:pPr>
              <w:shd w:val="clear"/>
              <w:spacing w:line="48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2012</w:t>
            </w:r>
          </w:p>
        </w:tc>
        <w:tc>
          <w:tcPr>
            <w:tcW w:w="1916" w:type="dxa"/>
            <w:vAlign w:val="center"/>
          </w:tcPr>
          <w:p>
            <w:pPr>
              <w:pStyle w:val="18"/>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rPr>
              <w:t>40万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语音实验室教师机</w:t>
            </w:r>
          </w:p>
        </w:tc>
        <w:tc>
          <w:tcPr>
            <w:tcW w:w="1780"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学校自购</w:t>
            </w:r>
          </w:p>
        </w:tc>
        <w:tc>
          <w:tcPr>
            <w:tcW w:w="1725"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916" w:type="dxa"/>
            <w:vAlign w:val="center"/>
          </w:tcPr>
          <w:p>
            <w:pPr>
              <w:shd w:val="clear"/>
              <w:spacing w:line="48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2009</w:t>
            </w:r>
          </w:p>
        </w:tc>
        <w:tc>
          <w:tcPr>
            <w:tcW w:w="1916" w:type="dxa"/>
            <w:vAlign w:val="center"/>
          </w:tcPr>
          <w:p>
            <w:pPr>
              <w:pStyle w:val="18"/>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语音实验室学生电脑</w:t>
            </w:r>
          </w:p>
        </w:tc>
        <w:tc>
          <w:tcPr>
            <w:tcW w:w="1780"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学校自购</w:t>
            </w:r>
          </w:p>
        </w:tc>
        <w:tc>
          <w:tcPr>
            <w:tcW w:w="1725"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112</w:t>
            </w:r>
          </w:p>
        </w:tc>
        <w:tc>
          <w:tcPr>
            <w:tcW w:w="1916" w:type="dxa"/>
            <w:vAlign w:val="center"/>
          </w:tcPr>
          <w:p>
            <w:pPr>
              <w:shd w:val="clear"/>
              <w:spacing w:line="48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2010</w:t>
            </w:r>
          </w:p>
        </w:tc>
        <w:tc>
          <w:tcPr>
            <w:tcW w:w="1916" w:type="dxa"/>
            <w:vAlign w:val="center"/>
          </w:tcPr>
          <w:p>
            <w:pPr>
              <w:pStyle w:val="18"/>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25万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蓝鸽系统</w:t>
            </w:r>
          </w:p>
        </w:tc>
        <w:tc>
          <w:tcPr>
            <w:tcW w:w="1780"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112座LBD2000+</w:t>
            </w:r>
          </w:p>
        </w:tc>
        <w:tc>
          <w:tcPr>
            <w:tcW w:w="1725"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w:t>
            </w:r>
          </w:p>
        </w:tc>
        <w:tc>
          <w:tcPr>
            <w:tcW w:w="1916" w:type="dxa"/>
            <w:vAlign w:val="center"/>
          </w:tcPr>
          <w:p>
            <w:pPr>
              <w:shd w:val="clear"/>
              <w:spacing w:line="48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2009</w:t>
            </w:r>
          </w:p>
        </w:tc>
        <w:tc>
          <w:tcPr>
            <w:tcW w:w="1916" w:type="dxa"/>
            <w:vAlign w:val="center"/>
          </w:tcPr>
          <w:p>
            <w:pPr>
              <w:pStyle w:val="18"/>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30万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蒙氏教具</w:t>
            </w:r>
          </w:p>
        </w:tc>
        <w:tc>
          <w:tcPr>
            <w:tcW w:w="1780"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（88件套）</w:t>
            </w:r>
          </w:p>
        </w:tc>
        <w:tc>
          <w:tcPr>
            <w:tcW w:w="1725"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4（套）</w:t>
            </w:r>
          </w:p>
        </w:tc>
        <w:tc>
          <w:tcPr>
            <w:tcW w:w="1916" w:type="dxa"/>
            <w:vAlign w:val="center"/>
          </w:tcPr>
          <w:p>
            <w:pPr>
              <w:shd w:val="clear"/>
              <w:spacing w:line="48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2017</w:t>
            </w:r>
          </w:p>
        </w:tc>
        <w:tc>
          <w:tcPr>
            <w:tcW w:w="1916" w:type="dxa"/>
            <w:vAlign w:val="center"/>
          </w:tcPr>
          <w:p>
            <w:pPr>
              <w:pStyle w:val="18"/>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10万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乐器（小鼓、二胡、笛子、电子琴等）</w:t>
            </w:r>
          </w:p>
        </w:tc>
        <w:tc>
          <w:tcPr>
            <w:tcW w:w="1780"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学生练习用</w:t>
            </w:r>
          </w:p>
        </w:tc>
        <w:tc>
          <w:tcPr>
            <w:tcW w:w="1725"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rPr>
              <w:t>2</w:t>
            </w:r>
            <w:r>
              <w:rPr>
                <w:rFonts w:hint="eastAsia" w:asciiTheme="majorEastAsia" w:hAnsiTheme="majorEastAsia" w:eastAsiaTheme="majorEastAsia" w:cstheme="majorEastAsia"/>
                <w:sz w:val="24"/>
                <w:szCs w:val="24"/>
              </w:rPr>
              <w:t>0</w:t>
            </w:r>
          </w:p>
        </w:tc>
        <w:tc>
          <w:tcPr>
            <w:tcW w:w="1916" w:type="dxa"/>
            <w:vAlign w:val="center"/>
          </w:tcPr>
          <w:p>
            <w:pPr>
              <w:shd w:val="clear"/>
              <w:spacing w:line="48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2015</w:t>
            </w:r>
          </w:p>
        </w:tc>
        <w:tc>
          <w:tcPr>
            <w:tcW w:w="1916" w:type="dxa"/>
            <w:vAlign w:val="center"/>
          </w:tcPr>
          <w:p>
            <w:pPr>
              <w:pStyle w:val="18"/>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16万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以太网交换机</w:t>
            </w:r>
          </w:p>
        </w:tc>
        <w:tc>
          <w:tcPr>
            <w:tcW w:w="1780" w:type="dxa"/>
            <w:vAlign w:val="center"/>
          </w:tcPr>
          <w:p>
            <w:pPr>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HP Pro Curve Switch 1810-24G(J9028A)</w:t>
            </w:r>
          </w:p>
          <w:p>
            <w:pPr>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HP ProCurve Switch 1810-24G(J9028A)</w:t>
            </w:r>
          </w:p>
        </w:tc>
        <w:tc>
          <w:tcPr>
            <w:tcW w:w="1725"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1916" w:type="dxa"/>
            <w:vAlign w:val="center"/>
          </w:tcPr>
          <w:p>
            <w:pPr>
              <w:shd w:val="clear"/>
              <w:spacing w:line="48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2009</w:t>
            </w:r>
          </w:p>
        </w:tc>
        <w:tc>
          <w:tcPr>
            <w:tcW w:w="1916" w:type="dxa"/>
            <w:vAlign w:val="center"/>
          </w:tcPr>
          <w:p>
            <w:pPr>
              <w:pStyle w:val="18"/>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多媒体设备</w:t>
            </w:r>
          </w:p>
        </w:tc>
        <w:tc>
          <w:tcPr>
            <w:tcW w:w="1780"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方正</w:t>
            </w:r>
          </w:p>
        </w:tc>
        <w:tc>
          <w:tcPr>
            <w:tcW w:w="1725"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rPr>
              <w:t>6</w:t>
            </w:r>
            <w:r>
              <w:rPr>
                <w:rFonts w:hint="eastAsia" w:asciiTheme="majorEastAsia" w:hAnsiTheme="majorEastAsia" w:eastAsiaTheme="majorEastAsia" w:cstheme="majorEastAsia"/>
                <w:sz w:val="24"/>
                <w:szCs w:val="24"/>
              </w:rPr>
              <w:t>0</w:t>
            </w:r>
          </w:p>
        </w:tc>
        <w:tc>
          <w:tcPr>
            <w:tcW w:w="1916" w:type="dxa"/>
            <w:vAlign w:val="center"/>
          </w:tcPr>
          <w:p>
            <w:pPr>
              <w:shd w:val="clear"/>
              <w:spacing w:line="48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2013</w:t>
            </w:r>
          </w:p>
        </w:tc>
        <w:tc>
          <w:tcPr>
            <w:tcW w:w="1916" w:type="dxa"/>
            <w:vAlign w:val="center"/>
          </w:tcPr>
          <w:p>
            <w:pPr>
              <w:pStyle w:val="18"/>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8万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摄像机</w:t>
            </w:r>
          </w:p>
        </w:tc>
        <w:tc>
          <w:tcPr>
            <w:tcW w:w="1780"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索尼26E</w:t>
            </w:r>
          </w:p>
        </w:tc>
        <w:tc>
          <w:tcPr>
            <w:tcW w:w="1725" w:type="dxa"/>
            <w:vAlign w:val="center"/>
          </w:tcPr>
          <w:p>
            <w:pPr>
              <w:shd w:val="clea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w:t>
            </w:r>
          </w:p>
        </w:tc>
        <w:tc>
          <w:tcPr>
            <w:tcW w:w="1916" w:type="dxa"/>
            <w:vAlign w:val="center"/>
          </w:tcPr>
          <w:p>
            <w:pPr>
              <w:shd w:val="clear"/>
              <w:spacing w:line="48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2013</w:t>
            </w:r>
          </w:p>
        </w:tc>
        <w:tc>
          <w:tcPr>
            <w:tcW w:w="1916" w:type="dxa"/>
            <w:vAlign w:val="center"/>
          </w:tcPr>
          <w:p>
            <w:pPr>
              <w:pStyle w:val="18"/>
              <w:shd w:val="clear"/>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20万</w:t>
            </w:r>
          </w:p>
        </w:tc>
      </w:tr>
    </w:tbl>
    <w:p>
      <w:pPr>
        <w:shd w:val="clear"/>
        <w:rPr>
          <w:rFonts w:ascii="Times New Roman" w:cs="Times New Roman"/>
          <w:sz w:val="24"/>
          <w:szCs w:val="24"/>
        </w:rPr>
      </w:pPr>
    </w:p>
    <w:p>
      <w:pPr>
        <w:shd w:val="clear"/>
        <w:rPr>
          <w:rFonts w:ascii="Times New Roman" w:cs="Times New Roman"/>
          <w:sz w:val="24"/>
          <w:szCs w:val="24"/>
        </w:rPr>
        <w:sectPr>
          <w:headerReference r:id="rId8" w:type="default"/>
          <w:pgSz w:w="11910" w:h="16840"/>
          <w:pgMar w:top="1760" w:right="660" w:bottom="280" w:left="1200" w:header="1409" w:footer="0" w:gutter="0"/>
          <w:cols w:space="720" w:num="1"/>
        </w:sectPr>
      </w:pPr>
    </w:p>
    <w:p>
      <w:pPr>
        <w:pStyle w:val="4"/>
        <w:shd w:val="clear"/>
        <w:spacing w:before="7"/>
        <w:rPr>
          <w:rFonts w:ascii="Microsoft JhengHei" w:cs="Times New Roman"/>
          <w:b/>
          <w:bCs/>
          <w:sz w:val="25"/>
          <w:szCs w:val="25"/>
        </w:rPr>
      </w:pPr>
    </w:p>
    <w:tbl>
      <w:tblPr>
        <w:tblStyle w:val="9"/>
        <w:tblW w:w="10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66" w:type="dxa"/>
          </w:tcPr>
          <w:p>
            <w:pPr>
              <w:numPr>
                <w:ilvl w:val="0"/>
                <w:numId w:val="6"/>
              </w:numPr>
              <w:shd w:val="clear"/>
              <w:spacing w:before="66" w:line="364" w:lineRule="auto"/>
              <w:ind w:left="218" w:right="469"/>
              <w:jc w:val="both"/>
              <w:rPr>
                <w:rFonts w:cs="Times New Roman"/>
                <w:b/>
                <w:bCs/>
                <w:spacing w:val="-1"/>
                <w:sz w:val="24"/>
                <w:szCs w:val="24"/>
              </w:rPr>
            </w:pPr>
            <w:r>
              <w:rPr>
                <w:rFonts w:hint="eastAsia"/>
                <w:b/>
                <w:bCs/>
                <w:spacing w:val="-1"/>
                <w:sz w:val="24"/>
                <w:szCs w:val="24"/>
              </w:rPr>
              <w:t>增设专业的主要理由</w:t>
            </w:r>
          </w:p>
          <w:p>
            <w:pPr>
              <w:shd w:val="clear"/>
              <w:spacing w:before="66" w:line="400" w:lineRule="exact"/>
              <w:ind w:left="215" w:right="471" w:firstLine="476" w:firstLineChars="200"/>
              <w:jc w:val="both"/>
              <w:rPr>
                <w:rFonts w:cs="Times New Roman"/>
                <w:spacing w:val="-1"/>
                <w:sz w:val="24"/>
                <w:szCs w:val="24"/>
              </w:rPr>
            </w:pPr>
            <w:r>
              <w:rPr>
                <w:rFonts w:hint="eastAsia"/>
                <w:spacing w:val="-1"/>
                <w:sz w:val="24"/>
                <w:szCs w:val="24"/>
              </w:rPr>
              <w:t>学前教育是人生发展的奠基性教育，是基础教育的基础、终身教育的开端，是国民教育体系的重要组成部分，对于促进个体在早期的身心全面健康发展，促进教育和社会公平具有重要价值。近些年，随着二胎政策等的开放，幼儿数量正在不断的增长，而幼儿园的设立数量不管是农村还是城市，仍然存在着大量的缺口。因此，学前教育不仅已成为我国整个教育体系的薄弱环节，同时也成为当前我国民生重大需求中的一个突出的薄弱环节。随着社会经济的发展，家庭收入增加，个人素质提高，人们对高水平教育期望越来越强烈，加之经济承受力的不断提升，这些都成为了民办学前教育发展的社会基础，民办幼儿教育蓬勃兴起。本科学前教育专业是提升幼儿教师素养的重要途径，幼儿教师教育已成为影响幼儿教育发展的重要因素，也是世界学前教育专业的发展趋势。社会的发展和教育内部结构的变动对学前教育人才的需求发生了变化，学前教育正受到各级党和政府、教育行政管理部门、学术机构和社会各界前所未有的广泛关注，</w:t>
            </w:r>
            <w:r>
              <w:rPr>
                <w:spacing w:val="-1"/>
                <w:sz w:val="24"/>
                <w:szCs w:val="24"/>
              </w:rPr>
              <w:t>2010</w:t>
            </w:r>
            <w:r>
              <w:rPr>
                <w:rFonts w:hint="eastAsia"/>
                <w:spacing w:val="-1"/>
                <w:sz w:val="24"/>
                <w:szCs w:val="24"/>
              </w:rPr>
              <w:t>年</w:t>
            </w:r>
            <w:r>
              <w:rPr>
                <w:spacing w:val="-1"/>
                <w:sz w:val="24"/>
                <w:szCs w:val="24"/>
              </w:rPr>
              <w:t>7</w:t>
            </w:r>
            <w:r>
              <w:rPr>
                <w:rFonts w:hint="eastAsia"/>
                <w:spacing w:val="-1"/>
                <w:sz w:val="24"/>
                <w:szCs w:val="24"/>
              </w:rPr>
              <w:t>月颁布的《国家中长期教育改革和发展规划纲要（</w:t>
            </w:r>
            <w:r>
              <w:rPr>
                <w:spacing w:val="-1"/>
                <w:sz w:val="24"/>
                <w:szCs w:val="24"/>
              </w:rPr>
              <w:t>2010-2020</w:t>
            </w:r>
            <w:r>
              <w:rPr>
                <w:rFonts w:hint="eastAsia"/>
                <w:spacing w:val="-1"/>
                <w:sz w:val="24"/>
                <w:szCs w:val="24"/>
              </w:rPr>
              <w:t>年）》对于我国学前教育的发展做了如下规划：到</w:t>
            </w:r>
            <w:r>
              <w:rPr>
                <w:spacing w:val="-1"/>
                <w:sz w:val="24"/>
                <w:szCs w:val="24"/>
              </w:rPr>
              <w:t>2020</w:t>
            </w:r>
            <w:r>
              <w:rPr>
                <w:rFonts w:hint="eastAsia"/>
                <w:spacing w:val="-1"/>
                <w:sz w:val="24"/>
                <w:szCs w:val="24"/>
              </w:rPr>
              <w:t>年，学前三年毛入园率达到</w:t>
            </w:r>
            <w:r>
              <w:rPr>
                <w:spacing w:val="-1"/>
                <w:sz w:val="24"/>
                <w:szCs w:val="24"/>
              </w:rPr>
              <w:t>70%</w:t>
            </w:r>
            <w:r>
              <w:rPr>
                <w:rFonts w:hint="eastAsia"/>
                <w:spacing w:val="-1"/>
                <w:sz w:val="24"/>
                <w:szCs w:val="24"/>
              </w:rPr>
              <w:t>。</w:t>
            </w:r>
          </w:p>
          <w:p>
            <w:pPr>
              <w:shd w:val="clear"/>
              <w:spacing w:before="66" w:line="400" w:lineRule="exact"/>
              <w:ind w:left="215" w:right="471" w:firstLine="476" w:firstLineChars="200"/>
              <w:jc w:val="both"/>
              <w:rPr>
                <w:rFonts w:cs="Times New Roman"/>
                <w:spacing w:val="-1"/>
                <w:sz w:val="24"/>
                <w:szCs w:val="24"/>
              </w:rPr>
            </w:pPr>
            <w:r>
              <w:rPr>
                <w:rFonts w:hint="eastAsia"/>
                <w:spacing w:val="-1"/>
                <w:sz w:val="24"/>
                <w:szCs w:val="24"/>
              </w:rPr>
              <w:t>《辽宁省中长期教育改革和发展规划纲要（</w:t>
            </w:r>
            <w:r>
              <w:rPr>
                <w:spacing w:val="-1"/>
                <w:sz w:val="24"/>
                <w:szCs w:val="24"/>
              </w:rPr>
              <w:t>2010-2020</w:t>
            </w:r>
            <w:r>
              <w:rPr>
                <w:rFonts w:hint="eastAsia"/>
                <w:spacing w:val="-1"/>
                <w:sz w:val="24"/>
                <w:szCs w:val="24"/>
              </w:rPr>
              <w:t>年）》中要求：全面普及学前教育。全面普及学前三年教育，重视发展</w:t>
            </w:r>
            <w:r>
              <w:rPr>
                <w:spacing w:val="-1"/>
                <w:sz w:val="24"/>
                <w:szCs w:val="24"/>
              </w:rPr>
              <w:t>0</w:t>
            </w:r>
            <w:r>
              <w:rPr>
                <w:rFonts w:hint="eastAsia"/>
                <w:spacing w:val="-1"/>
                <w:sz w:val="24"/>
                <w:szCs w:val="24"/>
              </w:rPr>
              <w:t>至</w:t>
            </w:r>
            <w:r>
              <w:rPr>
                <w:spacing w:val="-1"/>
                <w:sz w:val="24"/>
                <w:szCs w:val="24"/>
              </w:rPr>
              <w:t>3</w:t>
            </w:r>
            <w:r>
              <w:rPr>
                <w:rFonts w:hint="eastAsia"/>
                <w:spacing w:val="-1"/>
                <w:sz w:val="24"/>
                <w:szCs w:val="24"/>
              </w:rPr>
              <w:t>岁婴幼儿教育，逐步推进</w:t>
            </w:r>
            <w:r>
              <w:rPr>
                <w:spacing w:val="-1"/>
                <w:sz w:val="24"/>
                <w:szCs w:val="24"/>
              </w:rPr>
              <w:t>0</w:t>
            </w:r>
            <w:r>
              <w:rPr>
                <w:rFonts w:hint="eastAsia"/>
                <w:spacing w:val="-1"/>
                <w:sz w:val="24"/>
                <w:szCs w:val="24"/>
              </w:rPr>
              <w:t>至</w:t>
            </w:r>
            <w:r>
              <w:rPr>
                <w:spacing w:val="-1"/>
                <w:sz w:val="24"/>
                <w:szCs w:val="24"/>
              </w:rPr>
              <w:t>6</w:t>
            </w:r>
            <w:r>
              <w:rPr>
                <w:rFonts w:hint="eastAsia"/>
                <w:spacing w:val="-1"/>
                <w:sz w:val="24"/>
                <w:szCs w:val="24"/>
              </w:rPr>
              <w:t>岁学前教育一体化进程。要把学前教育纳入基本公共服务体系，到</w:t>
            </w:r>
            <w:r>
              <w:rPr>
                <w:spacing w:val="-1"/>
                <w:sz w:val="24"/>
                <w:szCs w:val="24"/>
              </w:rPr>
              <w:t>2020</w:t>
            </w:r>
            <w:r>
              <w:rPr>
                <w:rFonts w:hint="eastAsia"/>
                <w:spacing w:val="-1"/>
                <w:sz w:val="24"/>
                <w:szCs w:val="24"/>
              </w:rPr>
              <w:t>年，学前三年毛入园率达到</w:t>
            </w:r>
            <w:r>
              <w:rPr>
                <w:spacing w:val="-1"/>
                <w:sz w:val="24"/>
                <w:szCs w:val="24"/>
              </w:rPr>
              <w:t>95%</w:t>
            </w:r>
            <w:r>
              <w:rPr>
                <w:rFonts w:hint="eastAsia"/>
                <w:spacing w:val="-1"/>
                <w:sz w:val="24"/>
                <w:szCs w:val="24"/>
              </w:rPr>
              <w:t>。</w:t>
            </w:r>
          </w:p>
          <w:p>
            <w:pPr>
              <w:shd w:val="clear"/>
              <w:spacing w:before="66" w:line="400" w:lineRule="exact"/>
              <w:ind w:left="215" w:right="471" w:firstLine="476" w:firstLineChars="200"/>
              <w:jc w:val="both"/>
              <w:rPr>
                <w:rFonts w:cs="Times New Roman"/>
                <w:spacing w:val="-1"/>
                <w:sz w:val="24"/>
                <w:szCs w:val="24"/>
              </w:rPr>
            </w:pPr>
            <w:r>
              <w:rPr>
                <w:spacing w:val="-1"/>
                <w:sz w:val="24"/>
                <w:szCs w:val="24"/>
              </w:rPr>
              <w:t>2016</w:t>
            </w:r>
            <w:r>
              <w:rPr>
                <w:rFonts w:hint="eastAsia"/>
                <w:spacing w:val="-1"/>
                <w:sz w:val="24"/>
                <w:szCs w:val="24"/>
              </w:rPr>
              <w:t>年我国正式实施“全面二孩”政策，从</w:t>
            </w:r>
            <w:r>
              <w:rPr>
                <w:spacing w:val="-1"/>
                <w:sz w:val="24"/>
                <w:szCs w:val="24"/>
              </w:rPr>
              <w:t>2019</w:t>
            </w:r>
            <w:r>
              <w:rPr>
                <w:rFonts w:hint="eastAsia"/>
                <w:spacing w:val="-1"/>
                <w:sz w:val="24"/>
                <w:szCs w:val="24"/>
              </w:rPr>
              <w:t>年开始，学前教育资源需求开始大幅度增长，</w:t>
            </w:r>
            <w:r>
              <w:rPr>
                <w:spacing w:val="-1"/>
                <w:sz w:val="24"/>
                <w:szCs w:val="24"/>
              </w:rPr>
              <w:t>2021</w:t>
            </w:r>
            <w:r>
              <w:rPr>
                <w:rFonts w:hint="eastAsia"/>
                <w:spacing w:val="-1"/>
                <w:sz w:val="24"/>
                <w:szCs w:val="24"/>
              </w:rPr>
              <w:t>年将成为未来我国学前教育办学压力最大的一年。具体来看，</w:t>
            </w:r>
            <w:r>
              <w:rPr>
                <w:spacing w:val="-1"/>
                <w:sz w:val="24"/>
                <w:szCs w:val="24"/>
              </w:rPr>
              <w:t>2019</w:t>
            </w:r>
            <w:r>
              <w:rPr>
                <w:rFonts w:hint="eastAsia"/>
                <w:spacing w:val="-1"/>
                <w:sz w:val="24"/>
                <w:szCs w:val="24"/>
              </w:rPr>
              <w:t>年学前教育阶段将因“全面二孩”政策新增适龄幼儿接近</w:t>
            </w:r>
            <w:r>
              <w:rPr>
                <w:spacing w:val="-1"/>
                <w:sz w:val="24"/>
                <w:szCs w:val="24"/>
              </w:rPr>
              <w:t>600</w:t>
            </w:r>
            <w:r>
              <w:rPr>
                <w:rFonts w:hint="eastAsia"/>
                <w:spacing w:val="-1"/>
                <w:sz w:val="24"/>
                <w:szCs w:val="24"/>
              </w:rPr>
              <w:t>万人，</w:t>
            </w:r>
            <w:r>
              <w:rPr>
                <w:spacing w:val="-1"/>
                <w:sz w:val="24"/>
                <w:szCs w:val="24"/>
              </w:rPr>
              <w:t>2020</w:t>
            </w:r>
            <w:r>
              <w:rPr>
                <w:rFonts w:hint="eastAsia"/>
                <w:spacing w:val="-1"/>
                <w:sz w:val="24"/>
                <w:szCs w:val="24"/>
              </w:rPr>
              <w:t>年将新增</w:t>
            </w:r>
            <w:r>
              <w:rPr>
                <w:spacing w:val="-1"/>
                <w:sz w:val="24"/>
                <w:szCs w:val="24"/>
              </w:rPr>
              <w:t>1100</w:t>
            </w:r>
            <w:r>
              <w:rPr>
                <w:rFonts w:hint="eastAsia"/>
                <w:spacing w:val="-1"/>
                <w:sz w:val="24"/>
                <w:szCs w:val="24"/>
              </w:rPr>
              <w:t>万人左右。新增学龄人口在</w:t>
            </w:r>
            <w:r>
              <w:rPr>
                <w:spacing w:val="-1"/>
                <w:sz w:val="24"/>
                <w:szCs w:val="24"/>
              </w:rPr>
              <w:t>2021</w:t>
            </w:r>
            <w:r>
              <w:rPr>
                <w:rFonts w:hint="eastAsia"/>
                <w:spacing w:val="-1"/>
                <w:sz w:val="24"/>
                <w:szCs w:val="24"/>
              </w:rPr>
              <w:t>年将达到峰值</w:t>
            </w:r>
            <w:r>
              <w:rPr>
                <w:spacing w:val="-1"/>
                <w:sz w:val="24"/>
                <w:szCs w:val="24"/>
              </w:rPr>
              <w:t>1500</w:t>
            </w:r>
            <w:r>
              <w:rPr>
                <w:rFonts w:hint="eastAsia"/>
                <w:spacing w:val="-1"/>
                <w:sz w:val="24"/>
                <w:szCs w:val="24"/>
              </w:rPr>
              <w:t>万人左右。预计</w:t>
            </w:r>
            <w:r>
              <w:rPr>
                <w:spacing w:val="-1"/>
                <w:sz w:val="24"/>
                <w:szCs w:val="24"/>
              </w:rPr>
              <w:t>2021</w:t>
            </w:r>
            <w:r>
              <w:rPr>
                <w:rFonts w:hint="eastAsia"/>
                <w:spacing w:val="-1"/>
                <w:sz w:val="24"/>
                <w:szCs w:val="24"/>
              </w:rPr>
              <w:t>年，幼儿园缺口近</w:t>
            </w:r>
            <w:r>
              <w:rPr>
                <w:spacing w:val="-1"/>
                <w:sz w:val="24"/>
                <w:szCs w:val="24"/>
              </w:rPr>
              <w:t>11</w:t>
            </w:r>
            <w:r>
              <w:rPr>
                <w:rFonts w:hint="eastAsia"/>
                <w:spacing w:val="-1"/>
                <w:sz w:val="24"/>
                <w:szCs w:val="24"/>
              </w:rPr>
              <w:t>万所，幼儿教师和保育员缺口超过</w:t>
            </w:r>
            <w:r>
              <w:rPr>
                <w:spacing w:val="-1"/>
                <w:sz w:val="24"/>
                <w:szCs w:val="24"/>
              </w:rPr>
              <w:t>300</w:t>
            </w:r>
            <w:r>
              <w:rPr>
                <w:rFonts w:hint="eastAsia"/>
                <w:spacing w:val="-1"/>
                <w:sz w:val="24"/>
                <w:szCs w:val="24"/>
              </w:rPr>
              <w:t>万。尽管近年来全国各地一些院校增建了学前教育专业来培养幼儿教师，但是与私立、民营幼儿园数量急剧增长之间还是存在着需求上的矛盾，仍然不能满足整个社会的需求，随着国家生育政策的逐步放开，这种供需矛盾越来越凸显。通过对目前学校所在地庄河市的考察，现有幼儿园公办、私立幼儿园</w:t>
            </w:r>
            <w:r>
              <w:rPr>
                <w:spacing w:val="-1"/>
                <w:sz w:val="24"/>
                <w:szCs w:val="24"/>
              </w:rPr>
              <w:t>30</w:t>
            </w:r>
            <w:r>
              <w:rPr>
                <w:rFonts w:hint="eastAsia"/>
                <w:spacing w:val="-1"/>
                <w:sz w:val="24"/>
                <w:szCs w:val="24"/>
              </w:rPr>
              <w:t>余家，平均幼儿教师工资</w:t>
            </w:r>
            <w:r>
              <w:rPr>
                <w:spacing w:val="-1"/>
                <w:sz w:val="24"/>
                <w:szCs w:val="24"/>
              </w:rPr>
              <w:t>1200-2000</w:t>
            </w:r>
            <w:r>
              <w:rPr>
                <w:rFonts w:hint="eastAsia"/>
                <w:spacing w:val="-1"/>
                <w:sz w:val="24"/>
                <w:szCs w:val="24"/>
              </w:rPr>
              <w:t>元之间，学历基本是专科学历。</w:t>
            </w:r>
            <w:r>
              <w:rPr>
                <w:rFonts w:hint="eastAsia"/>
                <w:sz w:val="24"/>
                <w:szCs w:val="24"/>
              </w:rPr>
              <w:t>社会对幼儿教师需求量增加的同时，也在逐渐对幼儿教师的整体质量提出了更高的要求，目前幼儿教育机构普遍要求教师热爱幼儿教育、幼儿教育理念新、教学基本功扎实、有一定教改科研能力等。如：</w:t>
            </w:r>
            <w:r>
              <w:rPr>
                <w:rFonts w:hint="eastAsia" w:ascii="Times New Roman"/>
                <w:sz w:val="24"/>
                <w:szCs w:val="24"/>
              </w:rPr>
              <w:t>沈阳典育教育咨询有限公司、沈阳兰妮幼儿园、沈阳小哈津幼儿园等。</w:t>
            </w:r>
            <w:r>
              <w:rPr>
                <w:rFonts w:hint="eastAsia"/>
                <w:sz w:val="24"/>
                <w:szCs w:val="24"/>
              </w:rPr>
              <w:t>充分说明社会对具有本科学历的高</w:t>
            </w:r>
          </w:p>
          <w:p>
            <w:pPr>
              <w:shd w:val="clear"/>
              <w:spacing w:before="66" w:line="400" w:lineRule="exact"/>
              <w:ind w:left="215" w:right="471"/>
              <w:jc w:val="both"/>
              <w:rPr>
                <w:rFonts w:cs="Times New Roman"/>
                <w:spacing w:val="-1"/>
                <w:sz w:val="24"/>
                <w:szCs w:val="24"/>
              </w:rPr>
            </w:pPr>
            <w:r>
              <w:rPr>
                <w:rFonts w:hint="eastAsia"/>
                <w:sz w:val="24"/>
                <w:szCs w:val="24"/>
              </w:rPr>
              <w:t>素质幼儿教师需求旺盛，学前教育市场前景广阔。</w:t>
            </w:r>
            <w:r>
              <w:rPr>
                <w:rFonts w:cs="Times New Roman"/>
                <w:sz w:val="24"/>
                <w:szCs w:val="24"/>
              </w:rPr>
              <w:t> </w:t>
            </w:r>
            <w:r>
              <w:rPr>
                <w:rFonts w:hint="eastAsia"/>
                <w:spacing w:val="-1"/>
                <w:sz w:val="24"/>
                <w:szCs w:val="24"/>
              </w:rPr>
              <w:t>而且，“创办</w:t>
            </w:r>
            <w:r>
              <w:rPr>
                <w:spacing w:val="-1"/>
                <w:sz w:val="24"/>
                <w:szCs w:val="24"/>
              </w:rPr>
              <w:t>20-30</w:t>
            </w:r>
            <w:r>
              <w:rPr>
                <w:rFonts w:hint="eastAsia"/>
                <w:spacing w:val="-1"/>
                <w:sz w:val="24"/>
                <w:szCs w:val="24"/>
              </w:rPr>
              <w:t>个幼儿园或学前教育机构</w:t>
            </w:r>
            <w:r>
              <w:rPr>
                <w:rFonts w:cs="Times New Roman"/>
                <w:spacing w:val="-1"/>
                <w:sz w:val="24"/>
                <w:szCs w:val="24"/>
              </w:rPr>
              <w:t>”</w:t>
            </w:r>
            <w:r>
              <w:rPr>
                <w:rFonts w:hint="eastAsia"/>
                <w:spacing w:val="-1"/>
                <w:sz w:val="24"/>
                <w:szCs w:val="24"/>
              </w:rPr>
              <w:t>已纳入学校</w:t>
            </w:r>
            <w:r>
              <w:rPr>
                <w:spacing w:val="-1"/>
                <w:sz w:val="24"/>
                <w:szCs w:val="24"/>
              </w:rPr>
              <w:t>3-5</w:t>
            </w:r>
            <w:r>
              <w:rPr>
                <w:rFonts w:hint="eastAsia"/>
                <w:spacing w:val="-1"/>
                <w:sz w:val="24"/>
                <w:szCs w:val="24"/>
              </w:rPr>
              <w:t>年的发展规划中，来解决学前教育专业学生毕业的出口问题。</w:t>
            </w:r>
          </w:p>
          <w:p>
            <w:pPr>
              <w:numPr>
                <w:ilvl w:val="0"/>
                <w:numId w:val="6"/>
              </w:numPr>
              <w:shd w:val="clear"/>
              <w:spacing w:before="66" w:line="400" w:lineRule="exact"/>
              <w:ind w:left="218" w:right="469"/>
              <w:jc w:val="both"/>
              <w:rPr>
                <w:rFonts w:cs="Times New Roman"/>
                <w:b/>
                <w:bCs/>
                <w:spacing w:val="-1"/>
                <w:sz w:val="24"/>
                <w:szCs w:val="24"/>
              </w:rPr>
            </w:pPr>
            <w:r>
              <w:rPr>
                <w:rFonts w:hint="eastAsia"/>
                <w:b/>
                <w:bCs/>
                <w:spacing w:val="-1"/>
                <w:sz w:val="24"/>
                <w:szCs w:val="24"/>
              </w:rPr>
              <w:t>支撑该专业发展的学科基础</w:t>
            </w:r>
          </w:p>
          <w:p>
            <w:pPr>
              <w:shd w:val="clear"/>
              <w:spacing w:before="66" w:line="400" w:lineRule="exact"/>
              <w:ind w:left="218" w:right="469" w:firstLine="476" w:firstLineChars="200"/>
              <w:jc w:val="both"/>
              <w:rPr>
                <w:rFonts w:cs="Times New Roman"/>
                <w:spacing w:val="-1"/>
                <w:sz w:val="24"/>
                <w:szCs w:val="24"/>
              </w:rPr>
            </w:pPr>
            <w:r>
              <w:rPr>
                <w:rFonts w:hint="eastAsia"/>
                <w:spacing w:val="-1"/>
                <w:sz w:val="24"/>
                <w:szCs w:val="24"/>
              </w:rPr>
              <w:t>我院目前已有文学、艺术学、工学、管理学、法学等学科门类，汉语言文学专业、英语专业、广告学专业、视觉传达设计专业、环境设计等相关专业课程均可为学前教育专业提供课程保障；虽然我们学校目前尚无师范教育基础，但我们现有为数众多的曾在师范院校从事过师范教育的资深教授，他们积累了较丰富的教育、教学及管理经验。专业教师在教学过程中注重领域前沿学科知识的探索与应用，撰写了大量的相关论文，在教育学领域的理论探讨上也取得了一定的成果。同时，</w:t>
            </w:r>
            <w:r>
              <w:rPr>
                <w:spacing w:val="-1"/>
                <w:sz w:val="24"/>
                <w:szCs w:val="24"/>
              </w:rPr>
              <w:t>50%</w:t>
            </w:r>
            <w:r>
              <w:rPr>
                <w:rFonts w:hint="eastAsia"/>
                <w:spacing w:val="-1"/>
                <w:sz w:val="24"/>
                <w:szCs w:val="24"/>
              </w:rPr>
              <w:t>的教师从事专业教学工作</w:t>
            </w:r>
            <w:r>
              <w:rPr>
                <w:spacing w:val="-1"/>
                <w:sz w:val="24"/>
                <w:szCs w:val="24"/>
              </w:rPr>
              <w:t>20</w:t>
            </w:r>
            <w:r>
              <w:rPr>
                <w:rFonts w:hint="eastAsia"/>
                <w:spacing w:val="-1"/>
                <w:sz w:val="24"/>
                <w:szCs w:val="24"/>
              </w:rPr>
              <w:t>年以上，教学经验丰富；年轻教师也大多毕业于师范专业，完全具备扎实的学科专业基础。</w:t>
            </w:r>
          </w:p>
          <w:p>
            <w:pPr>
              <w:numPr>
                <w:ilvl w:val="0"/>
                <w:numId w:val="6"/>
              </w:numPr>
              <w:shd w:val="clear"/>
              <w:spacing w:before="66" w:line="400" w:lineRule="exact"/>
              <w:ind w:left="218" w:right="469"/>
              <w:jc w:val="both"/>
              <w:rPr>
                <w:rFonts w:cs="Times New Roman"/>
                <w:b/>
                <w:bCs/>
                <w:spacing w:val="-1"/>
                <w:sz w:val="24"/>
                <w:szCs w:val="24"/>
              </w:rPr>
            </w:pPr>
            <w:r>
              <w:rPr>
                <w:rFonts w:hint="eastAsia"/>
                <w:b/>
                <w:bCs/>
                <w:spacing w:val="-1"/>
                <w:sz w:val="24"/>
                <w:szCs w:val="24"/>
              </w:rPr>
              <w:t>学校专业发展规划</w:t>
            </w:r>
          </w:p>
          <w:p>
            <w:pPr>
              <w:numPr>
                <w:ilvl w:val="0"/>
                <w:numId w:val="7"/>
              </w:numPr>
              <w:shd w:val="clear"/>
              <w:spacing w:line="400" w:lineRule="exact"/>
              <w:jc w:val="both"/>
              <w:rPr>
                <w:rFonts w:cs="Times New Roman"/>
                <w:sz w:val="24"/>
                <w:szCs w:val="24"/>
                <w:lang w:val="en-US"/>
              </w:rPr>
            </w:pPr>
            <w:r>
              <w:rPr>
                <w:rFonts w:hint="eastAsia"/>
                <w:sz w:val="24"/>
                <w:szCs w:val="24"/>
                <w:lang w:val="en-US"/>
              </w:rPr>
              <w:t>师资队伍建设。中文系现有专职教师</w:t>
            </w:r>
            <w:r>
              <w:rPr>
                <w:sz w:val="24"/>
                <w:szCs w:val="24"/>
                <w:lang w:val="en-US"/>
              </w:rPr>
              <w:t>30</w:t>
            </w:r>
            <w:r>
              <w:rPr>
                <w:rFonts w:hint="eastAsia"/>
                <w:sz w:val="24"/>
                <w:szCs w:val="24"/>
                <w:lang w:val="en-US"/>
              </w:rPr>
              <w:t>余人，兼职教师</w:t>
            </w:r>
            <w:r>
              <w:rPr>
                <w:sz w:val="24"/>
                <w:szCs w:val="24"/>
                <w:lang w:val="en-US"/>
              </w:rPr>
              <w:t>6</w:t>
            </w:r>
            <w:r>
              <w:rPr>
                <w:rFonts w:hint="eastAsia"/>
                <w:sz w:val="24"/>
                <w:szCs w:val="24"/>
                <w:lang w:val="en-US"/>
              </w:rPr>
              <w:t>人。专任教师中高级职称</w:t>
            </w:r>
            <w:r>
              <w:rPr>
                <w:sz w:val="24"/>
                <w:szCs w:val="24"/>
                <w:lang w:val="en-US"/>
              </w:rPr>
              <w:t>14</w:t>
            </w:r>
            <w:r>
              <w:rPr>
                <w:rFonts w:hint="eastAsia"/>
                <w:sz w:val="24"/>
                <w:szCs w:val="24"/>
                <w:lang w:val="en-US"/>
              </w:rPr>
              <w:t>人，讲师</w:t>
            </w:r>
            <w:r>
              <w:rPr>
                <w:sz w:val="24"/>
                <w:szCs w:val="24"/>
                <w:lang w:val="en-US"/>
              </w:rPr>
              <w:t>9</w:t>
            </w:r>
            <w:r>
              <w:rPr>
                <w:rFonts w:hint="eastAsia"/>
                <w:sz w:val="24"/>
                <w:szCs w:val="24"/>
                <w:lang w:val="en-US"/>
              </w:rPr>
              <w:t>人；博士</w:t>
            </w:r>
            <w:r>
              <w:rPr>
                <w:sz w:val="24"/>
                <w:szCs w:val="24"/>
                <w:lang w:val="en-US"/>
              </w:rPr>
              <w:t>2</w:t>
            </w:r>
            <w:r>
              <w:rPr>
                <w:rFonts w:hint="eastAsia"/>
                <w:sz w:val="24"/>
                <w:szCs w:val="24"/>
                <w:lang w:val="en-US"/>
              </w:rPr>
              <w:t>人，硕士</w:t>
            </w:r>
            <w:r>
              <w:rPr>
                <w:sz w:val="24"/>
                <w:szCs w:val="24"/>
                <w:lang w:val="en-US"/>
              </w:rPr>
              <w:t>12</w:t>
            </w:r>
            <w:r>
              <w:rPr>
                <w:rFonts w:hint="eastAsia"/>
                <w:sz w:val="24"/>
                <w:szCs w:val="24"/>
                <w:lang w:val="en-US"/>
              </w:rPr>
              <w:t>人。如果此专业获批，我们将选派教育学、心理学教师到省内</w:t>
            </w:r>
          </w:p>
          <w:p>
            <w:pPr>
              <w:shd w:val="clear"/>
              <w:spacing w:line="400" w:lineRule="exact"/>
              <w:ind w:left="240"/>
              <w:jc w:val="both"/>
              <w:rPr>
                <w:rFonts w:cs="Times New Roman"/>
                <w:sz w:val="24"/>
                <w:szCs w:val="24"/>
                <w:lang w:val="en-US"/>
              </w:rPr>
            </w:pPr>
            <w:r>
              <w:rPr>
                <w:rFonts w:hint="eastAsia"/>
                <w:sz w:val="24"/>
                <w:szCs w:val="24"/>
                <w:lang w:val="en-US"/>
              </w:rPr>
              <w:t>高校进修学习学前教育主干课程。</w:t>
            </w:r>
          </w:p>
          <w:p>
            <w:pPr>
              <w:numPr>
                <w:ilvl w:val="0"/>
                <w:numId w:val="7"/>
              </w:numPr>
              <w:shd w:val="clear"/>
              <w:spacing w:line="400" w:lineRule="exact"/>
              <w:jc w:val="both"/>
              <w:rPr>
                <w:rFonts w:cs="Times New Roman"/>
                <w:sz w:val="24"/>
                <w:szCs w:val="24"/>
                <w:lang w:val="en-US"/>
              </w:rPr>
            </w:pPr>
            <w:r>
              <w:rPr>
                <w:rFonts w:hint="eastAsia"/>
                <w:sz w:val="24"/>
                <w:szCs w:val="24"/>
                <w:lang w:val="en-US"/>
              </w:rPr>
              <w:t>课程模块体系。课程体系由通识教育课程平台、专业教育课程平台、创新创业教育课程</w:t>
            </w:r>
          </w:p>
          <w:p>
            <w:pPr>
              <w:shd w:val="clear"/>
              <w:spacing w:line="400" w:lineRule="exact"/>
              <w:ind w:left="240"/>
              <w:jc w:val="both"/>
              <w:rPr>
                <w:rFonts w:cs="Times New Roman"/>
                <w:sz w:val="24"/>
                <w:szCs w:val="24"/>
                <w:lang w:val="en-US"/>
              </w:rPr>
            </w:pPr>
            <w:r>
              <w:rPr>
                <w:rFonts w:hint="eastAsia"/>
                <w:sz w:val="24"/>
                <w:szCs w:val="24"/>
                <w:lang w:val="en-US"/>
              </w:rPr>
              <w:t>平台三部分构成。强化素质教育，将中华民族优秀传统文化系列讲座作为大学生的必选课</w:t>
            </w:r>
          </w:p>
          <w:p>
            <w:pPr>
              <w:shd w:val="clear"/>
              <w:spacing w:line="400" w:lineRule="exact"/>
              <w:ind w:left="240"/>
              <w:jc w:val="both"/>
              <w:rPr>
                <w:rFonts w:cs="Times New Roman"/>
                <w:sz w:val="24"/>
                <w:szCs w:val="24"/>
                <w:lang w:val="en-US"/>
              </w:rPr>
            </w:pPr>
            <w:r>
              <w:rPr>
                <w:rFonts w:hint="eastAsia"/>
                <w:sz w:val="24"/>
                <w:szCs w:val="24"/>
                <w:lang w:val="en-US"/>
              </w:rPr>
              <w:t>程。增加综合素质课程，加大公共选修课比例，使学生广泛涉猎不同学科知识领域，满足</w:t>
            </w:r>
          </w:p>
          <w:p>
            <w:pPr>
              <w:shd w:val="clear"/>
              <w:spacing w:line="400" w:lineRule="exact"/>
              <w:ind w:left="240"/>
              <w:jc w:val="both"/>
              <w:rPr>
                <w:rFonts w:cs="Times New Roman"/>
                <w:sz w:val="24"/>
                <w:szCs w:val="24"/>
                <w:lang w:val="en-US"/>
              </w:rPr>
            </w:pPr>
            <w:r>
              <w:rPr>
                <w:rFonts w:hint="eastAsia"/>
                <w:sz w:val="24"/>
                <w:szCs w:val="24"/>
                <w:lang w:val="en-US"/>
              </w:rPr>
              <w:t>学生全面发展和个性发展的需求。突出专业的人文特性和社会实践特性，注重文化素质培</w:t>
            </w:r>
          </w:p>
          <w:p>
            <w:pPr>
              <w:shd w:val="clear"/>
              <w:spacing w:line="400" w:lineRule="exact"/>
              <w:ind w:left="240"/>
              <w:jc w:val="both"/>
              <w:rPr>
                <w:rFonts w:cs="Times New Roman"/>
                <w:sz w:val="24"/>
                <w:szCs w:val="24"/>
                <w:lang w:val="en-US"/>
              </w:rPr>
            </w:pPr>
            <w:r>
              <w:rPr>
                <w:rFonts w:hint="eastAsia"/>
                <w:sz w:val="24"/>
                <w:szCs w:val="24"/>
                <w:lang w:val="en-US"/>
              </w:rPr>
              <w:t>养；实施与专业对口企业联姻的开放式办学模式，注重培养学生的创新思维和创新能力。</w:t>
            </w:r>
          </w:p>
          <w:p>
            <w:pPr>
              <w:numPr>
                <w:ilvl w:val="0"/>
                <w:numId w:val="7"/>
              </w:numPr>
              <w:shd w:val="clear"/>
              <w:spacing w:line="400" w:lineRule="exact"/>
              <w:jc w:val="both"/>
              <w:rPr>
                <w:rFonts w:cs="Times New Roman"/>
                <w:sz w:val="24"/>
                <w:szCs w:val="24"/>
                <w:lang w:val="en-US"/>
              </w:rPr>
            </w:pPr>
            <w:r>
              <w:rPr>
                <w:rFonts w:hint="eastAsia"/>
                <w:sz w:val="24"/>
                <w:szCs w:val="24"/>
                <w:lang w:val="en-US"/>
              </w:rPr>
              <w:t>实践教学体系。依据学生成长成才规律，在学习的不同阶段设计不同的实践教学环节</w:t>
            </w:r>
          </w:p>
          <w:p>
            <w:pPr>
              <w:shd w:val="clear"/>
              <w:spacing w:line="400" w:lineRule="exact"/>
              <w:ind w:left="240"/>
              <w:jc w:val="both"/>
              <w:rPr>
                <w:rFonts w:cs="Times New Roman"/>
                <w:sz w:val="24"/>
                <w:szCs w:val="24"/>
                <w:lang w:val="en-US"/>
              </w:rPr>
            </w:pPr>
            <w:r>
              <w:rPr>
                <w:rFonts w:hint="eastAsia"/>
                <w:sz w:val="24"/>
                <w:szCs w:val="24"/>
                <w:lang w:val="en-US"/>
              </w:rPr>
              <w:t>与之相适应，使其找到个性化发展方向。欲在庄河建立了</w:t>
            </w:r>
            <w:r>
              <w:rPr>
                <w:sz w:val="24"/>
                <w:szCs w:val="24"/>
                <w:lang w:val="en-US"/>
              </w:rPr>
              <w:t>20</w:t>
            </w:r>
            <w:r>
              <w:rPr>
                <w:rFonts w:hint="eastAsia"/>
                <w:sz w:val="24"/>
                <w:szCs w:val="24"/>
                <w:lang w:val="en-US"/>
              </w:rPr>
              <w:t>多个学生实习基地，聘用行业、企业人员做教师，有效进行实践教学，课程体系充分体现应用型大学的教学要求。创造条</w:t>
            </w:r>
          </w:p>
          <w:p>
            <w:pPr>
              <w:shd w:val="clear"/>
              <w:spacing w:line="400" w:lineRule="exact"/>
              <w:ind w:left="240"/>
              <w:jc w:val="both"/>
              <w:rPr>
                <w:rFonts w:cs="Times New Roman"/>
                <w:sz w:val="24"/>
                <w:szCs w:val="24"/>
                <w:lang w:val="en-US"/>
              </w:rPr>
            </w:pPr>
            <w:r>
              <w:rPr>
                <w:rFonts w:hint="eastAsia"/>
                <w:sz w:val="24"/>
                <w:szCs w:val="24"/>
                <w:lang w:val="en-US"/>
              </w:rPr>
              <w:t>件，让学生参与更多的专业实践活动或教师的科研活动，提高学生参与项目的覆盖面，推</w:t>
            </w:r>
          </w:p>
          <w:p>
            <w:pPr>
              <w:shd w:val="clear"/>
              <w:spacing w:line="400" w:lineRule="exact"/>
              <w:ind w:left="240"/>
              <w:jc w:val="both"/>
              <w:rPr>
                <w:rFonts w:cs="Times New Roman"/>
                <w:sz w:val="24"/>
                <w:szCs w:val="24"/>
                <w:lang w:val="en-US"/>
              </w:rPr>
            </w:pPr>
            <w:r>
              <w:rPr>
                <w:rFonts w:hint="eastAsia"/>
                <w:sz w:val="24"/>
                <w:szCs w:val="24"/>
                <w:lang w:val="en-US"/>
              </w:rPr>
              <w:t>进产学研深度融合，大力实施实践训练项目。</w:t>
            </w:r>
          </w:p>
          <w:p>
            <w:pPr>
              <w:numPr>
                <w:ilvl w:val="0"/>
                <w:numId w:val="7"/>
              </w:numPr>
              <w:shd w:val="clear"/>
              <w:spacing w:line="400" w:lineRule="exact"/>
              <w:jc w:val="both"/>
              <w:rPr>
                <w:rFonts w:cs="Times New Roman"/>
                <w:sz w:val="24"/>
                <w:szCs w:val="24"/>
                <w:lang w:val="en-US"/>
              </w:rPr>
            </w:pPr>
            <w:r>
              <w:rPr>
                <w:rFonts w:hint="eastAsia"/>
                <w:sz w:val="24"/>
                <w:szCs w:val="24"/>
                <w:lang w:val="en-US"/>
              </w:rPr>
              <w:t>具备配套的实验设施设备。建有舞蹈室、乐器室、琴房、摄影实验室、网络机房、幼儿</w:t>
            </w:r>
          </w:p>
          <w:p>
            <w:pPr>
              <w:shd w:val="clear"/>
              <w:spacing w:line="400" w:lineRule="exact"/>
              <w:ind w:left="240"/>
              <w:jc w:val="both"/>
              <w:rPr>
                <w:rFonts w:cs="Times New Roman"/>
                <w:sz w:val="24"/>
                <w:szCs w:val="24"/>
                <w:lang w:val="en-US"/>
              </w:rPr>
            </w:pPr>
            <w:r>
              <w:rPr>
                <w:rFonts w:hint="eastAsia"/>
                <w:sz w:val="24"/>
                <w:szCs w:val="24"/>
                <w:lang w:val="en-US"/>
              </w:rPr>
              <w:t>手工实训室、幼儿益智游戏实训室、画室、微格教室等实验实训设备，基本能够满足本专</w:t>
            </w:r>
          </w:p>
          <w:p>
            <w:pPr>
              <w:shd w:val="clear"/>
              <w:spacing w:line="400" w:lineRule="exact"/>
              <w:ind w:left="240"/>
              <w:jc w:val="both"/>
              <w:rPr>
                <w:rFonts w:cs="Times New Roman"/>
                <w:sz w:val="24"/>
                <w:szCs w:val="24"/>
                <w:lang w:val="en-US"/>
              </w:rPr>
            </w:pPr>
            <w:r>
              <w:rPr>
                <w:rFonts w:hint="eastAsia"/>
                <w:sz w:val="24"/>
                <w:szCs w:val="24"/>
                <w:lang w:val="en-US"/>
              </w:rPr>
              <w:t>业教学需要。并准备建设摄像实验室，逐渐完善设施设备，以更好服务专业实践教学。</w:t>
            </w:r>
          </w:p>
          <w:p>
            <w:pPr>
              <w:numPr>
                <w:ilvl w:val="0"/>
                <w:numId w:val="7"/>
              </w:numPr>
              <w:shd w:val="clear"/>
              <w:spacing w:line="400" w:lineRule="exact"/>
              <w:jc w:val="both"/>
              <w:rPr>
                <w:rFonts w:cs="Times New Roman"/>
                <w:sz w:val="24"/>
                <w:szCs w:val="24"/>
                <w:lang w:val="en-US"/>
              </w:rPr>
            </w:pPr>
            <w:r>
              <w:rPr>
                <w:rFonts w:hint="eastAsia"/>
                <w:sz w:val="24"/>
                <w:szCs w:val="24"/>
                <w:lang w:val="en-US"/>
              </w:rPr>
              <w:t>专业人才培养目标、人才培养规格要求、知识能力和素质要求，以及教学计划、教学大</w:t>
            </w:r>
          </w:p>
          <w:p>
            <w:pPr>
              <w:shd w:val="clear"/>
              <w:spacing w:line="400" w:lineRule="exact"/>
              <w:ind w:left="240"/>
              <w:jc w:val="both"/>
              <w:rPr>
                <w:rFonts w:cs="Times New Roman"/>
                <w:sz w:val="24"/>
                <w:szCs w:val="24"/>
                <w:lang w:val="en-US"/>
              </w:rPr>
            </w:pPr>
            <w:r>
              <w:rPr>
                <w:rFonts w:hint="eastAsia"/>
                <w:sz w:val="24"/>
                <w:szCs w:val="24"/>
                <w:lang w:val="en-US"/>
              </w:rPr>
              <w:t>纲、实验大纲、实验指导书等一系列教学资料和教学文件基本准备齐全。</w:t>
            </w:r>
          </w:p>
          <w:p>
            <w:pPr>
              <w:numPr>
                <w:ilvl w:val="0"/>
                <w:numId w:val="7"/>
              </w:numPr>
              <w:shd w:val="clear"/>
              <w:spacing w:line="400" w:lineRule="exact"/>
              <w:jc w:val="both"/>
              <w:rPr>
                <w:rFonts w:cs="Times New Roman"/>
                <w:sz w:val="24"/>
                <w:szCs w:val="24"/>
                <w:lang w:val="en-US"/>
              </w:rPr>
            </w:pPr>
            <w:r>
              <w:rPr>
                <w:rFonts w:hint="eastAsia"/>
                <w:sz w:val="24"/>
                <w:szCs w:val="24"/>
                <w:lang w:val="en-US"/>
              </w:rPr>
              <w:t>在辽宁省内“创办</w:t>
            </w:r>
            <w:r>
              <w:rPr>
                <w:sz w:val="24"/>
                <w:szCs w:val="24"/>
                <w:lang w:val="en-US"/>
              </w:rPr>
              <w:t>20-30</w:t>
            </w:r>
            <w:r>
              <w:rPr>
                <w:rFonts w:hint="eastAsia"/>
                <w:sz w:val="24"/>
                <w:szCs w:val="24"/>
                <w:lang w:val="en-US"/>
              </w:rPr>
              <w:t>个幼儿园或学前教育机构”已纳入学校</w:t>
            </w:r>
            <w:r>
              <w:rPr>
                <w:sz w:val="24"/>
                <w:szCs w:val="24"/>
                <w:lang w:val="en-US"/>
              </w:rPr>
              <w:t>3-5</w:t>
            </w:r>
            <w:r>
              <w:rPr>
                <w:rFonts w:hint="eastAsia"/>
                <w:sz w:val="24"/>
                <w:szCs w:val="24"/>
                <w:lang w:val="en-US"/>
              </w:rPr>
              <w:t>年的发展规划中，来</w:t>
            </w:r>
          </w:p>
          <w:p>
            <w:pPr>
              <w:shd w:val="clear"/>
              <w:spacing w:before="66" w:line="364" w:lineRule="auto"/>
              <w:ind w:right="469"/>
              <w:jc w:val="both"/>
              <w:rPr>
                <w:rFonts w:cs="Times New Roman"/>
                <w:sz w:val="24"/>
                <w:szCs w:val="24"/>
                <w:vertAlign w:val="baseline"/>
              </w:rPr>
            </w:pPr>
            <w:r>
              <w:rPr>
                <w:rFonts w:hint="eastAsia"/>
                <w:sz w:val="24"/>
                <w:szCs w:val="24"/>
                <w:lang w:val="en-US"/>
              </w:rPr>
              <w:t>解决学前教育专业学生毕业的出口问题。</w:t>
            </w:r>
          </w:p>
        </w:tc>
      </w:tr>
    </w:tbl>
    <w:p>
      <w:pPr>
        <w:shd w:val="clear"/>
        <w:spacing w:before="66" w:line="364" w:lineRule="auto"/>
        <w:ind w:left="218" w:right="469"/>
        <w:rPr>
          <w:rFonts w:cs="Times New Roman"/>
          <w:sz w:val="24"/>
          <w:szCs w:val="24"/>
        </w:rPr>
      </w:pPr>
    </w:p>
    <w:p>
      <w:pPr>
        <w:shd w:val="clear"/>
        <w:spacing w:line="400" w:lineRule="exact"/>
        <w:ind w:left="240"/>
        <w:rPr>
          <w:rFonts w:cs="Times New Roman"/>
          <w:sz w:val="24"/>
          <w:szCs w:val="24"/>
          <w:lang w:val="en-US"/>
        </w:rPr>
      </w:pPr>
    </w:p>
    <w:p>
      <w:pPr>
        <w:shd w:val="clear"/>
        <w:spacing w:line="400" w:lineRule="exact"/>
        <w:rPr>
          <w:sz w:val="24"/>
          <w:szCs w:val="24"/>
          <w:lang w:val="en-US"/>
        </w:rPr>
        <w:sectPr>
          <w:headerReference r:id="rId9" w:type="default"/>
          <w:pgSz w:w="11910" w:h="16840"/>
          <w:pgMar w:top="1760" w:right="660" w:bottom="280" w:left="1200" w:header="1409" w:footer="0" w:gutter="0"/>
          <w:cols w:space="720" w:num="1"/>
        </w:sectPr>
      </w:pPr>
      <w:r>
        <w:rPr>
          <w:sz w:val="24"/>
          <w:szCs w:val="24"/>
          <w:lang w:val="en-US"/>
        </w:rPr>
        <w:t xml:space="preserve">   </w:t>
      </w:r>
    </w:p>
    <w:p>
      <w:pPr>
        <w:shd w:val="clear"/>
        <w:spacing w:before="3"/>
        <w:rPr>
          <w:rFonts w:cs="Times New Roman"/>
          <w:sz w:val="24"/>
          <w:szCs w:val="24"/>
        </w:rPr>
      </w:pPr>
    </w:p>
    <w:tbl>
      <w:tblPr>
        <w:tblStyle w:val="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shd w:val="clear"/>
              <w:spacing w:line="380" w:lineRule="exact"/>
              <w:ind w:firstLine="424" w:firstLineChars="177"/>
              <w:jc w:val="both"/>
              <w:rPr>
                <w:rFonts w:ascii="黑体" w:eastAsia="黑体"/>
                <w:color w:val="000000" w:themeColor="text1"/>
                <w:sz w:val="24"/>
              </w:rPr>
            </w:pPr>
            <w:r>
              <w:rPr>
                <w:rFonts w:hint="eastAsia" w:ascii="黑体" w:eastAsia="黑体"/>
                <w:color w:val="000000" w:themeColor="text1"/>
                <w:sz w:val="24"/>
              </w:rPr>
              <w:t>一、专业简介</w:t>
            </w:r>
          </w:p>
          <w:p>
            <w:pPr>
              <w:shd w:val="clear"/>
              <w:adjustRightInd w:val="0"/>
              <w:snapToGrid w:val="0"/>
              <w:spacing w:line="440" w:lineRule="exact"/>
              <w:ind w:firstLine="440" w:firstLineChars="200"/>
              <w:jc w:val="left"/>
              <w:rPr>
                <w:rFonts w:ascii="宋体" w:hAnsi="宋体" w:cs="宋体"/>
                <w:color w:val="000000" w:themeColor="text1"/>
                <w:sz w:val="24"/>
              </w:rPr>
            </w:pPr>
            <w:r>
              <w:rPr>
                <w:rFonts w:hint="eastAsia" w:ascii="宋体" w:hAnsi="宋体"/>
                <w:color w:val="000000" w:themeColor="text1"/>
                <w:szCs w:val="21"/>
              </w:rPr>
              <w:t>幼儿教师是一种专业化的职业，它是一种“要求教师具备经过严格而持续不断地研究才能获得并维持专业知识和专门技能的公共业务”。在我国，这样的专业知识和专门技能的学习是通过职前的培养来进行的，高校学前教育专业在幼教师资培养方面发挥着主体作用。随着国家生育政策的逐步放开，这种供需矛盾越来越凸显。社会对幼儿教师需求量增加的同时，也在逐渐对幼儿教师的整体质量提出了更高的要求，社会对具有本科学历的高素质幼儿教师需求旺盛，学前教育市场前景广阔。</w:t>
            </w:r>
          </w:p>
          <w:p>
            <w:pPr>
              <w:shd w:val="clear"/>
              <w:spacing w:line="440" w:lineRule="exact"/>
              <w:ind w:firstLine="424" w:firstLineChars="177"/>
              <w:jc w:val="both"/>
              <w:rPr>
                <w:rFonts w:ascii="黑体" w:eastAsia="黑体"/>
                <w:color w:val="000000" w:themeColor="text1"/>
                <w:sz w:val="24"/>
              </w:rPr>
            </w:pPr>
            <w:r>
              <w:rPr>
                <w:rFonts w:hint="eastAsia" w:ascii="黑体" w:eastAsia="黑体"/>
                <w:color w:val="000000" w:themeColor="text1"/>
                <w:sz w:val="24"/>
              </w:rPr>
              <w:t>二、培养目标</w:t>
            </w:r>
          </w:p>
          <w:p>
            <w:pPr>
              <w:shd w:val="clear"/>
              <w:spacing w:line="440" w:lineRule="exact"/>
              <w:ind w:firstLine="440" w:firstLineChars="200"/>
              <w:jc w:val="both"/>
              <w:rPr>
                <w:rFonts w:ascii="宋体" w:hAnsi="宋体"/>
                <w:color w:val="000000" w:themeColor="text1"/>
                <w:szCs w:val="21"/>
              </w:rPr>
            </w:pPr>
            <w:r>
              <w:rPr>
                <w:rFonts w:hint="eastAsia" w:ascii="宋体" w:hAnsi="宋体"/>
                <w:color w:val="000000" w:themeColor="text1"/>
                <w:szCs w:val="21"/>
              </w:rPr>
              <w:t>本专业以</w:t>
            </w:r>
            <w:r>
              <w:rPr>
                <w:rFonts w:hint="eastAsia" w:ascii="宋体" w:hAnsi="宋体"/>
                <w:bCs/>
                <w:color w:val="000000" w:themeColor="text1"/>
                <w:szCs w:val="21"/>
              </w:rPr>
              <w:t>“扎根区域社会，引领区域教育，实现卓越自我”为专业建设理念，培养</w:t>
            </w:r>
            <w:r>
              <w:rPr>
                <w:rFonts w:hint="eastAsia" w:ascii="宋体" w:hAnsi="宋体"/>
                <w:color w:val="000000" w:themeColor="text1"/>
                <w:szCs w:val="21"/>
              </w:rPr>
              <w:t>有理想信念、有道德情操、有扎实学识、有仁爱之心，</w:t>
            </w:r>
            <w:r>
              <w:rPr>
                <w:rFonts w:hint="eastAsia" w:ascii="宋体" w:hAnsi="宋体"/>
                <w:bCs/>
                <w:color w:val="000000" w:themeColor="text1"/>
                <w:szCs w:val="21"/>
              </w:rPr>
              <w:t>适</w:t>
            </w:r>
            <w:r>
              <w:rPr>
                <w:rFonts w:hint="eastAsia" w:ascii="宋体" w:hAnsi="宋体"/>
                <w:color w:val="000000" w:themeColor="text1"/>
                <w:szCs w:val="21"/>
              </w:rPr>
              <w:t>应社会经济发展和教育现代化建设需要，德智体美劳全面发展，基础扎实、知识面宽、能力强、素质高、专业化、具有较强创新精神和实践能力，在学前教育工作中能尊重幼儿自然天性、培育幼儿完善人格、培养幼儿良好习惯、开发幼儿多维潜能，能胜任学前教育领域的保育、教学、管理与研究工作的优秀幼儿园教师。</w:t>
            </w:r>
          </w:p>
          <w:p>
            <w:pPr>
              <w:shd w:val="clear"/>
              <w:spacing w:line="440" w:lineRule="exact"/>
              <w:ind w:firstLine="440" w:firstLineChars="200"/>
              <w:jc w:val="both"/>
              <w:rPr>
                <w:rFonts w:ascii="宋体" w:hAnsi="宋体"/>
                <w:color w:val="000000" w:themeColor="text1"/>
                <w:szCs w:val="21"/>
              </w:rPr>
            </w:pPr>
            <w:r>
              <w:rPr>
                <w:rFonts w:hint="eastAsia" w:ascii="宋体" w:hAnsi="宋体"/>
                <w:color w:val="000000" w:themeColor="text1"/>
                <w:szCs w:val="21"/>
              </w:rPr>
              <w:t>学前教育专业的</w:t>
            </w:r>
            <w:r>
              <w:rPr>
                <w:rFonts w:ascii="宋体" w:hAnsi="宋体"/>
                <w:color w:val="000000" w:themeColor="text1"/>
                <w:szCs w:val="21"/>
              </w:rPr>
              <w:t>毕业生</w:t>
            </w:r>
            <w:r>
              <w:rPr>
                <w:rFonts w:hint="eastAsia" w:ascii="宋体" w:hAnsi="宋体"/>
                <w:color w:val="000000" w:themeColor="text1"/>
                <w:szCs w:val="21"/>
              </w:rPr>
              <w:t>毕业五年后</w:t>
            </w:r>
            <w:r>
              <w:rPr>
                <w:rFonts w:ascii="宋体" w:hAnsi="宋体"/>
                <w:color w:val="000000" w:themeColor="text1"/>
                <w:szCs w:val="21"/>
              </w:rPr>
              <w:t>应达到以下目标：</w:t>
            </w:r>
          </w:p>
          <w:p>
            <w:pPr>
              <w:shd w:val="clear"/>
              <w:spacing w:line="440" w:lineRule="exact"/>
              <w:ind w:firstLine="440" w:firstLineChars="200"/>
              <w:jc w:val="both"/>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素质目标：</w:t>
            </w:r>
            <w:r>
              <w:rPr>
                <w:rFonts w:ascii="宋体" w:hAnsi="宋体"/>
                <w:color w:val="000000" w:themeColor="text1"/>
                <w:szCs w:val="21"/>
              </w:rPr>
              <w:t>具有</w:t>
            </w:r>
            <w:r>
              <w:rPr>
                <w:rFonts w:hint="eastAsia" w:ascii="宋体" w:hAnsi="宋体"/>
                <w:color w:val="000000" w:themeColor="text1"/>
                <w:szCs w:val="21"/>
              </w:rPr>
              <w:t>正确的世界观、人生观和价值观，具有坚定、正确的政治信念和思想认同，具有良好的道德品质和</w:t>
            </w:r>
            <w:r>
              <w:rPr>
                <w:rFonts w:ascii="宋体" w:hAnsi="宋体"/>
                <w:color w:val="000000" w:themeColor="text1"/>
                <w:szCs w:val="21"/>
              </w:rPr>
              <w:t>职业道德，</w:t>
            </w:r>
            <w:r>
              <w:rPr>
                <w:rFonts w:hint="eastAsia" w:ascii="宋体" w:hAnsi="宋体"/>
                <w:color w:val="000000" w:themeColor="text1"/>
                <w:szCs w:val="21"/>
              </w:rPr>
              <w:t>具有科学的教育观，喜欢学前教育事业，关爱关心学生。</w:t>
            </w:r>
          </w:p>
          <w:p>
            <w:pPr>
              <w:shd w:val="clear"/>
              <w:spacing w:line="440" w:lineRule="exact"/>
              <w:ind w:firstLine="440" w:firstLineChars="200"/>
              <w:jc w:val="both"/>
              <w:rPr>
                <w:rFonts w:ascii="宋体" w:hAnsi="宋体"/>
                <w:color w:val="000000" w:themeColor="text1"/>
                <w:szCs w:val="21"/>
              </w:rPr>
            </w:pPr>
            <w:r>
              <w:rPr>
                <w:rFonts w:ascii="宋体" w:hAnsi="宋体"/>
                <w:color w:val="000000" w:themeColor="text1"/>
                <w:szCs w:val="21"/>
              </w:rPr>
              <w:t>（</w:t>
            </w:r>
            <w:r>
              <w:rPr>
                <w:rFonts w:hint="eastAsia" w:ascii="宋体" w:hAnsi="宋体"/>
                <w:color w:val="000000" w:themeColor="text1"/>
                <w:szCs w:val="21"/>
              </w:rPr>
              <w:t>2</w:t>
            </w:r>
            <w:r>
              <w:rPr>
                <w:rFonts w:ascii="宋体" w:hAnsi="宋体"/>
                <w:color w:val="000000" w:themeColor="text1"/>
                <w:szCs w:val="21"/>
              </w:rPr>
              <w:t>）</w:t>
            </w:r>
            <w:r>
              <w:rPr>
                <w:rFonts w:hint="eastAsia" w:ascii="宋体" w:hAnsi="宋体"/>
                <w:color w:val="000000" w:themeColor="text1"/>
                <w:szCs w:val="21"/>
              </w:rPr>
              <w:t>知识目标：系统掌握教育学、心理学及学前教育领域的基础知识、基本理论，具有学前教育工作所需学科知识体系和广泛人文社会与科学知识，了解教育法规与教育政策。</w:t>
            </w:r>
          </w:p>
          <w:p>
            <w:pPr>
              <w:shd w:val="clear"/>
              <w:spacing w:line="440" w:lineRule="exact"/>
              <w:ind w:firstLine="440" w:firstLineChars="200"/>
              <w:jc w:val="both"/>
              <w:rPr>
                <w:rFonts w:ascii="宋体" w:hAnsi="宋体"/>
                <w:color w:val="000000" w:themeColor="text1"/>
                <w:szCs w:val="21"/>
              </w:rPr>
            </w:pPr>
            <w:r>
              <w:rPr>
                <w:rFonts w:ascii="宋体" w:hAnsi="宋体"/>
                <w:color w:val="000000" w:themeColor="text1"/>
                <w:szCs w:val="21"/>
              </w:rPr>
              <w:t>（</w:t>
            </w:r>
            <w:r>
              <w:rPr>
                <w:rFonts w:hint="eastAsia" w:ascii="宋体" w:hAnsi="宋体"/>
                <w:color w:val="000000" w:themeColor="text1"/>
                <w:szCs w:val="21"/>
              </w:rPr>
              <w:t>3</w:t>
            </w:r>
            <w:r>
              <w:rPr>
                <w:rFonts w:ascii="宋体" w:hAnsi="宋体"/>
                <w:color w:val="000000" w:themeColor="text1"/>
                <w:szCs w:val="21"/>
              </w:rPr>
              <w:t>）</w:t>
            </w:r>
            <w:r>
              <w:rPr>
                <w:rFonts w:hint="eastAsia" w:ascii="宋体" w:hAnsi="宋体"/>
                <w:color w:val="000000" w:themeColor="text1"/>
                <w:szCs w:val="21"/>
              </w:rPr>
              <w:t>能力目标：具有实施幼儿保育、进行班级管理、组织教育活动、进行教育观察与教育研究的基本能力</w:t>
            </w:r>
            <w:r>
              <w:rPr>
                <w:rFonts w:ascii="宋体" w:hAnsi="宋体"/>
                <w:color w:val="000000" w:themeColor="text1"/>
                <w:szCs w:val="21"/>
              </w:rPr>
              <w:t>，</w:t>
            </w:r>
            <w:r>
              <w:rPr>
                <w:rFonts w:hint="eastAsia" w:ascii="宋体" w:hAnsi="宋体"/>
                <w:color w:val="000000" w:themeColor="text1"/>
                <w:szCs w:val="21"/>
              </w:rPr>
              <w:t>能胜任幼儿教育、教学、管理与研究等工作；具有</w:t>
            </w:r>
            <w:r>
              <w:rPr>
                <w:rFonts w:ascii="宋体" w:hAnsi="宋体"/>
                <w:color w:val="000000" w:themeColor="text1"/>
                <w:szCs w:val="21"/>
              </w:rPr>
              <w:t>团队精神，具备良好的交流、协调、合作</w:t>
            </w:r>
            <w:r>
              <w:rPr>
                <w:rFonts w:hint="eastAsia" w:ascii="宋体" w:hAnsi="宋体"/>
                <w:color w:val="000000" w:themeColor="text1"/>
                <w:szCs w:val="21"/>
              </w:rPr>
              <w:t>能力。</w:t>
            </w:r>
          </w:p>
          <w:p>
            <w:pPr>
              <w:shd w:val="clear"/>
              <w:spacing w:line="440" w:lineRule="exact"/>
              <w:ind w:firstLine="440" w:firstLineChars="200"/>
              <w:jc w:val="both"/>
              <w:rPr>
                <w:rFonts w:ascii="宋体" w:hAnsi="宋体"/>
                <w:color w:val="000000" w:themeColor="text1"/>
                <w:szCs w:val="21"/>
                <w:u w:val="single"/>
              </w:rPr>
            </w:pPr>
            <w:r>
              <w:rPr>
                <w:rFonts w:ascii="宋体" w:hAnsi="宋体"/>
                <w:color w:val="000000" w:themeColor="text1"/>
                <w:szCs w:val="21"/>
              </w:rPr>
              <w:t>（4）</w:t>
            </w:r>
            <w:r>
              <w:rPr>
                <w:rFonts w:hint="eastAsia" w:ascii="宋体" w:hAnsi="宋体"/>
                <w:color w:val="000000" w:themeColor="text1"/>
                <w:szCs w:val="21"/>
              </w:rPr>
              <w:t>专业发展目标：</w:t>
            </w:r>
            <w:r>
              <w:rPr>
                <w:rFonts w:ascii="宋体" w:hAnsi="宋体"/>
                <w:color w:val="000000" w:themeColor="text1"/>
                <w:szCs w:val="21"/>
              </w:rPr>
              <w:t>能够积极主动适应</w:t>
            </w:r>
            <w:r>
              <w:rPr>
                <w:rFonts w:hint="eastAsia" w:ascii="宋体" w:hAnsi="宋体"/>
                <w:color w:val="000000" w:themeColor="text1"/>
                <w:szCs w:val="21"/>
              </w:rPr>
              <w:t>社会与职业变化</w:t>
            </w:r>
            <w:r>
              <w:rPr>
                <w:rFonts w:ascii="宋体" w:hAnsi="宋体"/>
                <w:color w:val="000000" w:themeColor="text1"/>
                <w:szCs w:val="21"/>
              </w:rPr>
              <w:t>，</w:t>
            </w:r>
            <w:r>
              <w:rPr>
                <w:rFonts w:hint="eastAsia" w:ascii="宋体" w:hAnsi="宋体"/>
                <w:color w:val="000000" w:themeColor="text1"/>
                <w:szCs w:val="21"/>
              </w:rPr>
              <w:t>制订合理的职业发展规划，养成</w:t>
            </w:r>
            <w:r>
              <w:rPr>
                <w:rFonts w:ascii="宋体" w:hAnsi="宋体"/>
                <w:color w:val="000000" w:themeColor="text1"/>
                <w:szCs w:val="21"/>
              </w:rPr>
              <w:t>自主学习、终身学习的习惯</w:t>
            </w:r>
            <w:r>
              <w:rPr>
                <w:rFonts w:hint="eastAsia" w:ascii="宋体" w:hAnsi="宋体"/>
                <w:color w:val="000000" w:themeColor="text1"/>
                <w:szCs w:val="21"/>
              </w:rPr>
              <w:t>，积累</w:t>
            </w:r>
            <w:r>
              <w:rPr>
                <w:rFonts w:ascii="宋体" w:hAnsi="宋体"/>
                <w:color w:val="000000" w:themeColor="text1"/>
                <w:szCs w:val="21"/>
              </w:rPr>
              <w:t>丰富的专业工作经验，能够综合运用</w:t>
            </w:r>
            <w:r>
              <w:rPr>
                <w:rFonts w:hint="eastAsia" w:ascii="宋体" w:hAnsi="宋体"/>
                <w:color w:val="000000" w:themeColor="text1"/>
                <w:szCs w:val="21"/>
              </w:rPr>
              <w:t>教育学、心理学等相关领域</w:t>
            </w:r>
            <w:r>
              <w:rPr>
                <w:rFonts w:ascii="宋体" w:hAnsi="宋体"/>
                <w:color w:val="000000" w:themeColor="text1"/>
                <w:szCs w:val="21"/>
              </w:rPr>
              <w:t>的专业知识，解决</w:t>
            </w:r>
            <w:r>
              <w:rPr>
                <w:rFonts w:hint="eastAsia" w:ascii="宋体" w:hAnsi="宋体"/>
                <w:color w:val="000000" w:themeColor="text1"/>
                <w:szCs w:val="21"/>
              </w:rPr>
              <w:t>教育实践与理论</w:t>
            </w:r>
            <w:r>
              <w:rPr>
                <w:rFonts w:ascii="宋体" w:hAnsi="宋体"/>
                <w:color w:val="000000" w:themeColor="text1"/>
                <w:szCs w:val="21"/>
              </w:rPr>
              <w:t>问题，成长为</w:t>
            </w:r>
            <w:r>
              <w:rPr>
                <w:rFonts w:hint="eastAsia" w:ascii="宋体" w:hAnsi="宋体"/>
                <w:color w:val="000000" w:themeColor="text1"/>
                <w:szCs w:val="21"/>
              </w:rPr>
              <w:t>学前教育领域的业务</w:t>
            </w:r>
            <w:r>
              <w:rPr>
                <w:rFonts w:ascii="宋体" w:hAnsi="宋体"/>
                <w:color w:val="000000" w:themeColor="text1"/>
                <w:szCs w:val="21"/>
              </w:rPr>
              <w:t>骨干。</w:t>
            </w:r>
          </w:p>
          <w:p>
            <w:pPr>
              <w:shd w:val="clear"/>
              <w:spacing w:line="440" w:lineRule="exact"/>
              <w:ind w:firstLine="480" w:firstLineChars="200"/>
              <w:jc w:val="both"/>
              <w:rPr>
                <w:rFonts w:ascii="宋体" w:hAnsi="宋体"/>
                <w:color w:val="000000" w:themeColor="text1"/>
                <w:szCs w:val="21"/>
              </w:rPr>
            </w:pPr>
            <w:r>
              <w:rPr>
                <w:rFonts w:hint="eastAsia" w:ascii="黑体" w:eastAsia="黑体"/>
                <w:color w:val="000000" w:themeColor="text1"/>
                <w:sz w:val="24"/>
              </w:rPr>
              <w:t>三、毕业要求</w:t>
            </w: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学前教育专业的人才培养规格：</w:t>
            </w: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（1）师德规范：</w:t>
            </w:r>
            <w:r>
              <w:rPr>
                <w:rFonts w:ascii="宋体" w:hAnsi="宋体"/>
                <w:color w:val="000000" w:themeColor="text1"/>
                <w:szCs w:val="21"/>
              </w:rPr>
              <w:t>具有</w:t>
            </w:r>
            <w:r>
              <w:rPr>
                <w:rFonts w:hint="eastAsia" w:ascii="宋体" w:hAnsi="宋体"/>
                <w:color w:val="000000" w:themeColor="text1"/>
                <w:szCs w:val="21"/>
              </w:rPr>
              <w:t>正确的世界观、人生观和价值观，具有坚定、正确的政治信念和思想认同；认同国家教育方针，了解教育法规与政策，具有依法执教的意识和</w:t>
            </w:r>
            <w:r>
              <w:rPr>
                <w:rFonts w:ascii="宋体" w:hAnsi="宋体"/>
                <w:color w:val="000000" w:themeColor="text1"/>
                <w:szCs w:val="21"/>
              </w:rPr>
              <w:t>职业道德</w:t>
            </w:r>
            <w:r>
              <w:rPr>
                <w:rFonts w:hint="eastAsia" w:ascii="宋体" w:hAnsi="宋体"/>
                <w:color w:val="000000" w:themeColor="text1"/>
                <w:szCs w:val="21"/>
              </w:rPr>
              <w:t>。</w:t>
            </w: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2）教育情怀：具有科学的教育观和儿童观；具有幼儿教育工作的职业认同，富有爱心、责任心、事业心，有立德树人的志向，立志用人格引领人格、用智慧启迪智慧、呵护生命、尊重个性、激发创造，为幼儿终身发展奠基。</w:t>
            </w: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3）保教知识：系统掌握教育学、心理学及相关领域的基础知识、基本理论；具有学前教育所需的通识知识、教育历史知识、幼儿身心发展规律和学习特点、教育法规知识；掌握幼儿园教育教学的基本方法和策略，能将各领域的知识整合运用于幼儿教育工作中。</w:t>
            </w: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4）保教能力：能根据《幼儿园教育指导纲要》和《3-6岁儿童学习与发展指南》，根据幼儿身心发展特点，进行幼儿保育和教学；具有科学规划幼儿一日生活的能力；具有科学创设幼儿园环境的能力；具有合理设计、组织幼儿活动的能力；具有观察、记录、分析幼儿和开展学前教育研究的能力；具有幼儿园活动评价的能力。</w:t>
            </w: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（5）班级管理：掌握幼儿园班级组织的要求与特点；能建立科学合理的班级秩序与规则；能充分利用各种资源创设良好的班级环境；教师为人师表，营造良好的班级氛围，形成良好的同伴、师幼关系。</w:t>
            </w: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（6）综合育人：了解幼儿社会性与情感发展规律，培养幼儿良好的意志品质和行为习惯；了解园所文化、幼儿活动的育人价值，能充分利用多种契机和整合各种教育资源全面育人。</w:t>
            </w: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（7）学会反思：具有自主学习、终身学习和自我发展的意识与能力；了解学前教育发展动态，</w:t>
            </w:r>
            <w:r>
              <w:rPr>
                <w:rFonts w:ascii="宋体" w:hAnsi="宋体"/>
                <w:color w:val="000000" w:themeColor="text1"/>
                <w:szCs w:val="21"/>
              </w:rPr>
              <w:t>能够积极主动适应</w:t>
            </w:r>
            <w:r>
              <w:rPr>
                <w:rFonts w:hint="eastAsia" w:ascii="宋体" w:hAnsi="宋体"/>
                <w:color w:val="000000" w:themeColor="text1"/>
                <w:szCs w:val="21"/>
              </w:rPr>
              <w:t>社会与职业变化</w:t>
            </w:r>
            <w:r>
              <w:rPr>
                <w:rFonts w:ascii="宋体" w:hAnsi="宋体"/>
                <w:color w:val="000000" w:themeColor="text1"/>
                <w:szCs w:val="21"/>
              </w:rPr>
              <w:t>，</w:t>
            </w:r>
            <w:r>
              <w:rPr>
                <w:rFonts w:hint="eastAsia" w:ascii="宋体" w:hAnsi="宋体"/>
                <w:color w:val="000000" w:themeColor="text1"/>
                <w:szCs w:val="21"/>
              </w:rPr>
              <w:t>制订合理的职业发展规划；具有教育反思的方法和能力，具有正确的思考方式和一定批判性思维能力，并运用这些方法和能力探究、分析和解决幼儿保育问题；具有学前教育领域所需的创新与创业意识和能力。</w:t>
            </w: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（8）沟通合作：身心健康，具有良好的生活习惯、良好的心理素质和积极的人生态度，具有良好的协作精神与沟通能力。</w:t>
            </w: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表1：培养要求对培养目标的支撑表</w:t>
            </w:r>
          </w:p>
          <w:tbl>
            <w:tblPr>
              <w:tblStyle w:val="8"/>
              <w:tblW w:w="96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759"/>
              <w:gridCol w:w="1759"/>
              <w:gridCol w:w="1759"/>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625" w:type="dxa"/>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培养目标</w:t>
                  </w:r>
                </w:p>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培养要求</w:t>
                  </w:r>
                </w:p>
              </w:tc>
              <w:tc>
                <w:tcPr>
                  <w:tcW w:w="1759" w:type="dxa"/>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素质目标</w:t>
                  </w:r>
                </w:p>
              </w:tc>
              <w:tc>
                <w:tcPr>
                  <w:tcW w:w="1759" w:type="dxa"/>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知识目标</w:t>
                  </w:r>
                </w:p>
              </w:tc>
              <w:tc>
                <w:tcPr>
                  <w:tcW w:w="1759" w:type="dxa"/>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能力目标</w:t>
                  </w:r>
                </w:p>
              </w:tc>
              <w:tc>
                <w:tcPr>
                  <w:tcW w:w="1759" w:type="dxa"/>
                  <w:vAlign w:val="center"/>
                </w:tcPr>
                <w:p>
                  <w:pPr>
                    <w:shd w:val="clear"/>
                    <w:spacing w:line="380" w:lineRule="exact"/>
                    <w:rPr>
                      <w:rFonts w:ascii="宋体" w:hAnsi="宋体"/>
                      <w:color w:val="000000" w:themeColor="text1"/>
                      <w:szCs w:val="21"/>
                    </w:rPr>
                  </w:pPr>
                  <w:r>
                    <w:rPr>
                      <w:rFonts w:hint="eastAsia" w:ascii="宋体" w:hAnsi="宋体"/>
                      <w:color w:val="000000" w:themeColor="text1"/>
                      <w:szCs w:val="21"/>
                    </w:rPr>
                    <w:t>专业发展目标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625"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师德规范</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p>
              </w:tc>
              <w:tc>
                <w:tcPr>
                  <w:tcW w:w="1759" w:type="dxa"/>
                </w:tcPr>
                <w:p>
                  <w:pPr>
                    <w:shd w:val="clear"/>
                    <w:spacing w:line="380" w:lineRule="exact"/>
                    <w:ind w:firstLine="389" w:firstLineChars="177"/>
                    <w:rPr>
                      <w:rFonts w:ascii="宋体" w:hAnsi="宋体"/>
                      <w:color w:val="000000" w:themeColor="text1"/>
                      <w:szCs w:val="21"/>
                    </w:rPr>
                  </w:pPr>
                </w:p>
              </w:tc>
              <w:tc>
                <w:tcPr>
                  <w:tcW w:w="1759" w:type="dxa"/>
                </w:tcPr>
                <w:p>
                  <w:pPr>
                    <w:shd w:val="clear"/>
                    <w:spacing w:line="380" w:lineRule="exact"/>
                    <w:ind w:firstLine="389" w:firstLineChars="177"/>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625"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教育情怀</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p>
              </w:tc>
              <w:tc>
                <w:tcPr>
                  <w:tcW w:w="1759" w:type="dxa"/>
                </w:tcPr>
                <w:p>
                  <w:pPr>
                    <w:shd w:val="clear"/>
                    <w:spacing w:line="380" w:lineRule="exact"/>
                    <w:ind w:firstLine="389" w:firstLineChars="177"/>
                    <w:rPr>
                      <w:rFonts w:ascii="宋体" w:hAnsi="宋体"/>
                      <w:color w:val="000000" w:themeColor="text1"/>
                      <w:szCs w:val="21"/>
                    </w:rPr>
                  </w:pP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625"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保教知识</w:t>
                  </w:r>
                </w:p>
              </w:tc>
              <w:tc>
                <w:tcPr>
                  <w:tcW w:w="1759" w:type="dxa"/>
                </w:tcPr>
                <w:p>
                  <w:pPr>
                    <w:shd w:val="clear"/>
                    <w:spacing w:line="380" w:lineRule="exact"/>
                    <w:ind w:firstLine="389" w:firstLineChars="177"/>
                    <w:rPr>
                      <w:rFonts w:ascii="宋体" w:hAnsi="宋体"/>
                      <w:color w:val="000000" w:themeColor="text1"/>
                      <w:szCs w:val="21"/>
                    </w:rPr>
                  </w:pP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625"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保教能力</w:t>
                  </w:r>
                </w:p>
              </w:tc>
              <w:tc>
                <w:tcPr>
                  <w:tcW w:w="1759" w:type="dxa"/>
                </w:tcPr>
                <w:p>
                  <w:pPr>
                    <w:shd w:val="clear"/>
                    <w:spacing w:line="380" w:lineRule="exact"/>
                    <w:ind w:firstLine="389" w:firstLineChars="177"/>
                    <w:rPr>
                      <w:rFonts w:ascii="宋体" w:hAnsi="宋体"/>
                      <w:color w:val="000000" w:themeColor="text1"/>
                      <w:szCs w:val="21"/>
                    </w:rPr>
                  </w:pP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625"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班级管理</w:t>
                  </w:r>
                </w:p>
              </w:tc>
              <w:tc>
                <w:tcPr>
                  <w:tcW w:w="1759" w:type="dxa"/>
                </w:tcPr>
                <w:p>
                  <w:pPr>
                    <w:shd w:val="clear"/>
                    <w:spacing w:line="380" w:lineRule="exact"/>
                    <w:ind w:firstLine="389" w:firstLineChars="177"/>
                    <w:rPr>
                      <w:rFonts w:ascii="宋体" w:hAnsi="宋体"/>
                      <w:color w:val="000000" w:themeColor="text1"/>
                      <w:szCs w:val="21"/>
                    </w:rPr>
                  </w:pP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2625"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综合育人</w:t>
                  </w:r>
                </w:p>
              </w:tc>
              <w:tc>
                <w:tcPr>
                  <w:tcW w:w="1759" w:type="dxa"/>
                </w:tcPr>
                <w:p>
                  <w:pPr>
                    <w:shd w:val="clear"/>
                    <w:spacing w:line="380" w:lineRule="exact"/>
                    <w:ind w:firstLine="389" w:firstLineChars="177"/>
                    <w:rPr>
                      <w:rFonts w:ascii="宋体" w:hAnsi="宋体"/>
                      <w:color w:val="000000" w:themeColor="text1"/>
                      <w:szCs w:val="21"/>
                    </w:rPr>
                  </w:pP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625"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学会反思</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625"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沟通合作</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c>
                <w:tcPr>
                  <w:tcW w:w="1759" w:type="dxa"/>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w:t>
                  </w:r>
                </w:p>
              </w:tc>
            </w:tr>
          </w:tbl>
          <w:p>
            <w:pPr>
              <w:shd w:val="clear"/>
              <w:spacing w:line="380" w:lineRule="exact"/>
              <w:ind w:firstLine="389" w:firstLineChars="177"/>
              <w:jc w:val="both"/>
              <w:rPr>
                <w:rFonts w:ascii="宋体" w:hAnsi="宋体"/>
                <w:color w:val="000000" w:themeColor="text1"/>
                <w:szCs w:val="21"/>
              </w:rPr>
            </w:pPr>
          </w:p>
          <w:p>
            <w:pPr>
              <w:shd w:val="clear"/>
              <w:spacing w:line="380" w:lineRule="exact"/>
              <w:ind w:firstLine="389" w:firstLineChars="177"/>
              <w:jc w:val="both"/>
              <w:rPr>
                <w:rFonts w:ascii="宋体" w:hAnsi="宋体"/>
                <w:color w:val="000000" w:themeColor="text1"/>
                <w:szCs w:val="21"/>
              </w:rPr>
            </w:pPr>
            <w:r>
              <w:rPr>
                <w:rFonts w:hint="eastAsia" w:ascii="宋体" w:hAnsi="宋体"/>
                <w:color w:val="000000" w:themeColor="text1"/>
                <w:szCs w:val="21"/>
              </w:rPr>
              <w:t>表2：课程体系对培养要求支撑表</w:t>
            </w:r>
          </w:p>
          <w:tbl>
            <w:tblPr>
              <w:tblStyle w:val="8"/>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9"/>
              <w:gridCol w:w="3752"/>
              <w:gridCol w:w="4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 w:hRule="atLeast"/>
                <w:jc w:val="center"/>
              </w:trPr>
              <w:tc>
                <w:tcPr>
                  <w:tcW w:w="1469" w:type="dxa"/>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培养要求</w:t>
                  </w:r>
                </w:p>
              </w:tc>
              <w:tc>
                <w:tcPr>
                  <w:tcW w:w="3752" w:type="dxa"/>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构  成  要  素</w:t>
                  </w:r>
                </w:p>
              </w:tc>
              <w:tc>
                <w:tcPr>
                  <w:tcW w:w="4455" w:type="dxa"/>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课  程  设  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7" w:hRule="atLeast"/>
                <w:jc w:val="center"/>
              </w:trPr>
              <w:tc>
                <w:tcPr>
                  <w:tcW w:w="1469" w:type="dxa"/>
                  <w:vMerge w:val="restart"/>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1.师德规范</w:t>
                  </w: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b/>
                      <w:bCs/>
                      <w:color w:val="000000" w:themeColor="text1"/>
                      <w:szCs w:val="21"/>
                    </w:rPr>
                  </w:pPr>
                  <w:r>
                    <w:rPr>
                      <w:rFonts w:hint="eastAsia" w:ascii="宋体" w:hAnsi="宋体"/>
                      <w:color w:val="000000" w:themeColor="text1"/>
                      <w:szCs w:val="21"/>
                    </w:rPr>
                    <w:t xml:space="preserve">1-1. </w:t>
                  </w:r>
                  <w:r>
                    <w:rPr>
                      <w:rFonts w:ascii="宋体" w:hAnsi="宋体"/>
                      <w:color w:val="000000" w:themeColor="text1"/>
                      <w:szCs w:val="21"/>
                    </w:rPr>
                    <w:t>具有</w:t>
                  </w:r>
                  <w:r>
                    <w:rPr>
                      <w:rFonts w:hint="eastAsia" w:ascii="宋体" w:hAnsi="宋体"/>
                      <w:color w:val="000000" w:themeColor="text1"/>
                      <w:szCs w:val="21"/>
                    </w:rPr>
                    <w:t>正确的世界观、人生观和价值观，具有坚定、正确的政治信念和思想认同</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b/>
                      <w:bCs/>
                      <w:color w:val="000000" w:themeColor="text1"/>
                      <w:szCs w:val="21"/>
                    </w:rPr>
                  </w:pPr>
                  <w:r>
                    <w:rPr>
                      <w:rFonts w:hint="eastAsia" w:ascii="宋体" w:hAnsi="宋体"/>
                      <w:color w:val="000000" w:themeColor="text1"/>
                      <w:szCs w:val="21"/>
                    </w:rPr>
                    <w:t>马克思主义基本原理、思想道德修养与法律基础、中国近现代史纲要、毛泽东思想与中国特色社会主义理论体系概论、形势与政策，等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7"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b/>
                      <w:bCs/>
                      <w:color w:val="000000" w:themeColor="text1"/>
                      <w:szCs w:val="21"/>
                    </w:rPr>
                  </w:pPr>
                  <w:r>
                    <w:rPr>
                      <w:rFonts w:hint="eastAsia" w:ascii="宋体" w:hAnsi="宋体"/>
                      <w:color w:val="000000" w:themeColor="text1"/>
                      <w:szCs w:val="21"/>
                    </w:rPr>
                    <w:t>2-2. 认同国家教育方针，了解教育法规与政策，具有依法执教的意识和教师职业道德</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b/>
                      <w:bCs/>
                      <w:color w:val="000000" w:themeColor="text1"/>
                      <w:szCs w:val="21"/>
                    </w:rPr>
                  </w:pPr>
                  <w:r>
                    <w:rPr>
                      <w:rFonts w:hint="eastAsia" w:ascii="宋体" w:hAnsi="宋体"/>
                      <w:color w:val="000000" w:themeColor="text1"/>
                      <w:szCs w:val="21"/>
                    </w:rPr>
                    <w:t>思想道德修养与法律基础、教育学基础、教育法规与教师伦理、教育哲学，等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5" w:hRule="atLeast"/>
                <w:jc w:val="center"/>
              </w:trPr>
              <w:tc>
                <w:tcPr>
                  <w:tcW w:w="1469" w:type="dxa"/>
                  <w:vMerge w:val="restart"/>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2.教育情怀</w:t>
                  </w: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b/>
                      <w:bCs/>
                      <w:color w:val="000000" w:themeColor="text1"/>
                      <w:szCs w:val="21"/>
                    </w:rPr>
                  </w:pPr>
                  <w:r>
                    <w:rPr>
                      <w:rFonts w:hint="eastAsia" w:ascii="宋体" w:hAnsi="宋体"/>
                      <w:color w:val="000000" w:themeColor="text1"/>
                      <w:szCs w:val="21"/>
                    </w:rPr>
                    <w:t>2-1. 具有科学的教育观</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b/>
                      <w:bCs/>
                      <w:color w:val="000000" w:themeColor="text1"/>
                      <w:szCs w:val="21"/>
                    </w:rPr>
                  </w:pPr>
                  <w:r>
                    <w:rPr>
                      <w:rFonts w:hint="eastAsia" w:ascii="宋体" w:hAnsi="宋体"/>
                      <w:color w:val="000000" w:themeColor="text1"/>
                      <w:szCs w:val="21"/>
                    </w:rPr>
                    <w:t>教育学基础、教育哲学、学前教育学、中外学前教育史、儿童哲学、教育哲学、学前教育经典著作选读，等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b/>
                      <w:bCs/>
                      <w:color w:val="000000" w:themeColor="text1"/>
                      <w:szCs w:val="21"/>
                    </w:rPr>
                  </w:pPr>
                  <w:r>
                    <w:rPr>
                      <w:rFonts w:hint="eastAsia" w:ascii="宋体" w:hAnsi="宋体"/>
                      <w:color w:val="000000" w:themeColor="text1"/>
                      <w:szCs w:val="21"/>
                    </w:rPr>
                    <w:t>2-2. 具有幼儿教育工作的职业认同，富有爱心、责任心、事业心，有立德树人的志向</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b/>
                      <w:bCs/>
                      <w:color w:val="000000" w:themeColor="text1"/>
                      <w:szCs w:val="21"/>
                    </w:rPr>
                  </w:pPr>
                  <w:r>
                    <w:rPr>
                      <w:rFonts w:hint="eastAsia" w:ascii="宋体" w:hAnsi="宋体"/>
                      <w:color w:val="000000" w:themeColor="text1"/>
                      <w:szCs w:val="21"/>
                    </w:rPr>
                    <w:t>教育学基础、教育哲学、学前教育学、中外学前教育史、儿童哲学、教育哲学、学前教育经典著作选读，等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 w:hRule="atLeast"/>
                <w:jc w:val="center"/>
              </w:trPr>
              <w:tc>
                <w:tcPr>
                  <w:tcW w:w="1469" w:type="dxa"/>
                  <w:vMerge w:val="restart"/>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3.保育知识</w:t>
                  </w: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b/>
                      <w:bCs/>
                      <w:color w:val="000000" w:themeColor="text1"/>
                      <w:szCs w:val="21"/>
                    </w:rPr>
                  </w:pPr>
                  <w:r>
                    <w:rPr>
                      <w:rFonts w:hint="eastAsia" w:ascii="宋体" w:hAnsi="宋体"/>
                      <w:color w:val="000000" w:themeColor="text1"/>
                      <w:szCs w:val="21"/>
                    </w:rPr>
                    <w:t>3-1.掌握教育学、心理学及相关领域的基础知识与基本理论</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教育学基础、学前教育学、普通心理学、发展心理学教育心理学、幼儿发展指南与纲要、中外学前教育史、中国教育思想与文化、外国教育思想与文化、教育史专题研究，等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 w:hRule="atLeast"/>
                <w:jc w:val="center"/>
              </w:trPr>
              <w:tc>
                <w:tcPr>
                  <w:tcW w:w="1469" w:type="dxa"/>
                  <w:vMerge w:val="continue"/>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3-2.具有教师通识性</w:t>
                  </w:r>
                  <w:r>
                    <w:rPr>
                      <w:rFonts w:ascii="宋体" w:hAnsi="宋体"/>
                      <w:color w:val="000000" w:themeColor="text1"/>
                      <w:szCs w:val="21"/>
                    </w:rPr>
                    <w:t>知识</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大学语文、大学历史、公关与沟通、伦理学、社会学、中国传统文化概论、艺术导论、戏剧鉴赏、书法鉴赏、美术鉴赏、计算机基础、教师专业技能、综合素养、视听练耳、乐器基础、美术基础、舞蹈基础、乐理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 w:hRule="atLeast"/>
                <w:jc w:val="center"/>
              </w:trPr>
              <w:tc>
                <w:tcPr>
                  <w:tcW w:w="1469" w:type="dxa"/>
                  <w:vMerge w:val="continue"/>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3-3.具有幼儿发展知识</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学前教育学、学前卫生学、教育心理学、儿童发展心理学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 w:hRule="atLeast"/>
                <w:jc w:val="center"/>
              </w:trPr>
              <w:tc>
                <w:tcPr>
                  <w:tcW w:w="1469" w:type="dxa"/>
                  <w:vMerge w:val="continue"/>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ascii="宋体" w:hAnsi="宋体"/>
                      <w:color w:val="000000" w:themeColor="text1"/>
                      <w:szCs w:val="21"/>
                    </w:rPr>
                    <w:t>3-4.具有幼儿保育知识</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幼儿生活与管理指导、幼儿身体发育与营养、幼儿园安全教育与管理、学前儿童心理健康教育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1" w:hRule="atLeast"/>
                <w:jc w:val="center"/>
              </w:trPr>
              <w:tc>
                <w:tcPr>
                  <w:tcW w:w="1469" w:type="dxa"/>
                  <w:vMerge w:val="continue"/>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ascii="宋体" w:hAnsi="宋体"/>
                      <w:color w:val="000000" w:themeColor="text1"/>
                      <w:szCs w:val="21"/>
                    </w:rPr>
                    <w:t>3-5.具有教育法规知识</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教育法规与教师伦理、民法概论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1" w:hRule="atLeast"/>
                <w:jc w:val="center"/>
              </w:trPr>
              <w:tc>
                <w:tcPr>
                  <w:tcW w:w="1469" w:type="dxa"/>
                  <w:vMerge w:val="restart"/>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4.保育能力</w:t>
                  </w: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4-1. 具有科学规划幼儿一日生活的能力</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学前卫生学、学前教育活动设计与实施、儿童保育知识与能力、幼儿生活与管理指导、幼儿身体发育与营养、幼儿园安全教育与管理、学前儿童心理健康教育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9"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4-2. 具有科学创设幼儿园环境的能力</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幼儿园环境创设、儿童玩教具设计与制作、幼儿园管理、幼儿园安全教育与管理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0"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4-3. 具有合理设计、组织幼儿活动的能力</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幼儿发展指南与纲要、学前教育活动的设计与实施、学前儿童语言教育、学前儿童数学教育、学前儿童科学教育、学前儿童社会教育、学前儿童音乐教育、学前儿童舞蹈教育、学前儿童美术教育、幼儿生活与管理指导、幼儿园安全教育与管理、学前教育经典案例分析、信息技术与学前教育整合、奥尔夫音乐教学、蒙台梭利教学法、幼儿园校本课程开发、儿童故事与情景剧、学前儿童舞蹈剧目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9"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4-4. 具有观察、记录、分析幼儿和开展学前教育研究的能力</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学前教育活动设计与组织、学前教育研究方法、学前教育评价、学前儿童观察与分析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8"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ascii="宋体" w:hAnsi="宋体"/>
                      <w:color w:val="000000" w:themeColor="text1"/>
                      <w:szCs w:val="21"/>
                    </w:rPr>
                    <w:t>4-5.运</w:t>
                  </w:r>
                  <w:r>
                    <w:rPr>
                      <w:rFonts w:hint="eastAsia" w:ascii="宋体" w:hAnsi="宋体"/>
                      <w:color w:val="000000" w:themeColor="text1"/>
                      <w:szCs w:val="21"/>
                    </w:rPr>
                    <w:t>用现代教育技术能力；</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现代教育技术、信息技术与学前教育整合、学前教育课件制作、幼儿优质电子教育资源选择与应用、交互式幼儿教学游戏与动画设计、幼儿园数字媒体环境与技术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5"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4-6. 具有幼儿园活动评价的能力</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学前教育评价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4" w:hRule="atLeast"/>
                <w:jc w:val="center"/>
              </w:trPr>
              <w:tc>
                <w:tcPr>
                  <w:tcW w:w="1469" w:type="dxa"/>
                  <w:vMerge w:val="restart"/>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5.班级管理</w:t>
                  </w: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5-1. 掌握幼儿园班级组织的要求与特点，能建立科学合理的班级秩序与规则</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学前教育活动的设计与实施、学前教育管理、幼儿园环境创设、儿童玩教具设计与制作、学前教育经典案例分析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8"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5-2. 能充分利用各种资源创设良好的班级环境</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幼儿园环境创设、学前教育活动的设计与实施、幼儿园管理、电子资源选择与开发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9"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5-3. 教师为人师表，营造良好的班级氛围，形成良好的同伴、师幼关系。</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学前教育活动的设计与实施、学前教育管理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7" w:hRule="atLeast"/>
                <w:jc w:val="center"/>
              </w:trPr>
              <w:tc>
                <w:tcPr>
                  <w:tcW w:w="1469" w:type="dxa"/>
                  <w:vMerge w:val="restart"/>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6.综合育人</w:t>
                  </w: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6-1.了解幼儿社会性与情感发展规律，培养幼儿良好的意志品质和行为习惯</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发展心理学、教育心理学、学前儿童社会教育、学前教育活动的设计与实施、学前教育管理、学前教育经典案例分析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6" w:hRule="atLeast"/>
                <w:jc w:val="center"/>
              </w:trPr>
              <w:tc>
                <w:tcPr>
                  <w:tcW w:w="1469" w:type="dxa"/>
                  <w:vMerge w:val="continue"/>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ascii="宋体" w:hAnsi="宋体"/>
                      <w:color w:val="000000" w:themeColor="text1"/>
                      <w:szCs w:val="21"/>
                    </w:rPr>
                    <w:t>6-2.了解园所文化、幼儿活动的育人价值，能充分利用多种契机和整合各种教育资源全面育人</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学前教育活动的设计与实施、学前教育管理、学前教育经典案例分析、学前儿童游戏的设计与组织、学前儿童社会教育、幼儿园校本课程开发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9" w:hRule="atLeast"/>
                <w:jc w:val="center"/>
              </w:trPr>
              <w:tc>
                <w:tcPr>
                  <w:tcW w:w="1469" w:type="dxa"/>
                  <w:vMerge w:val="restart"/>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7.学会反思</w:t>
                  </w: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ascii="宋体" w:hAnsi="宋体"/>
                      <w:color w:val="000000" w:themeColor="text1"/>
                      <w:szCs w:val="21"/>
                    </w:rPr>
                    <w:t>7-1.具有自主学习、终身学习、自我发展、职业规划的意识与能力</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儿童哲学、教育哲学、教师专业技能、教育研究方法，等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5"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ascii="宋体" w:hAnsi="宋体"/>
                      <w:color w:val="000000" w:themeColor="text1"/>
                      <w:szCs w:val="21"/>
                    </w:rPr>
                    <w:t>7-2. 具有教育反思、批判性思维并用以探究、分析和解决教育教学问题的能力</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教育科学研究方法、教育调查设计与实施、教育实验设计与实施、学术研究报告写作、形式逻辑、明辨性思维训练，等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9"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ascii="宋体" w:hAnsi="宋体"/>
                      <w:color w:val="000000" w:themeColor="text1"/>
                      <w:szCs w:val="21"/>
                    </w:rPr>
                    <w:t>7-3.具有学前教育领域所需的创新与创业意识和能力</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大学生职业生涯规划与创新创业、教育创新与创业专题、幼儿教师就业教育，等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9" w:hRule="atLeast"/>
                <w:jc w:val="center"/>
              </w:trPr>
              <w:tc>
                <w:tcPr>
                  <w:tcW w:w="1469" w:type="dxa"/>
                  <w:vMerge w:val="restart"/>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r>
                    <w:rPr>
                      <w:rFonts w:hint="eastAsia" w:ascii="宋体" w:hAnsi="宋体"/>
                      <w:b/>
                      <w:bCs/>
                      <w:color w:val="000000" w:themeColor="text1"/>
                      <w:szCs w:val="21"/>
                    </w:rPr>
                    <w:t>8.沟通合作</w:t>
                  </w: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ascii="宋体" w:hAnsi="宋体"/>
                      <w:color w:val="000000" w:themeColor="text1"/>
                      <w:szCs w:val="21"/>
                    </w:rPr>
                    <w:t>8-1.身心健康，具有良好的生活习惯、良好的心理素质和积极的人生态度</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体育、大学生心理健康，等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4" w:hRule="atLeast"/>
                <w:jc w:val="center"/>
              </w:trPr>
              <w:tc>
                <w:tcPr>
                  <w:tcW w:w="1469" w:type="dxa"/>
                  <w:vMerge w:val="continue"/>
                  <w:tcMar>
                    <w:top w:w="0" w:type="dxa"/>
                    <w:left w:w="0" w:type="dxa"/>
                    <w:bottom w:w="0" w:type="dxa"/>
                    <w:right w:w="0" w:type="dxa"/>
                  </w:tcMar>
                  <w:vAlign w:val="center"/>
                </w:tcPr>
                <w:p>
                  <w:pPr>
                    <w:shd w:val="clear"/>
                    <w:spacing w:line="380" w:lineRule="exact"/>
                    <w:ind w:firstLine="391" w:firstLineChars="177"/>
                    <w:rPr>
                      <w:rFonts w:ascii="宋体" w:hAnsi="宋体"/>
                      <w:b/>
                      <w:bCs/>
                      <w:color w:val="000000" w:themeColor="text1"/>
                      <w:szCs w:val="21"/>
                    </w:rPr>
                  </w:pPr>
                </w:p>
              </w:tc>
              <w:tc>
                <w:tcPr>
                  <w:tcW w:w="3752"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ascii="宋体" w:hAnsi="宋体"/>
                      <w:color w:val="000000" w:themeColor="text1"/>
                      <w:szCs w:val="21"/>
                    </w:rPr>
                    <w:t>8-2.具有良好的协作精神与沟通能力</w:t>
                  </w:r>
                </w:p>
              </w:tc>
              <w:tc>
                <w:tcPr>
                  <w:tcW w:w="4455" w:type="dxa"/>
                  <w:tcMar>
                    <w:top w:w="0" w:type="dxa"/>
                    <w:left w:w="0" w:type="dxa"/>
                    <w:bottom w:w="0" w:type="dxa"/>
                    <w:right w:w="0" w:type="dxa"/>
                  </w:tcMar>
                  <w:vAlign w:val="center"/>
                </w:tcPr>
                <w:p>
                  <w:pPr>
                    <w:shd w:val="clear"/>
                    <w:spacing w:line="380" w:lineRule="exact"/>
                    <w:ind w:firstLine="389" w:firstLineChars="177"/>
                    <w:rPr>
                      <w:rFonts w:ascii="宋体" w:hAnsi="宋体"/>
                      <w:color w:val="000000" w:themeColor="text1"/>
                      <w:szCs w:val="21"/>
                    </w:rPr>
                  </w:pPr>
                  <w:r>
                    <w:rPr>
                      <w:rFonts w:hint="eastAsia" w:ascii="宋体" w:hAnsi="宋体"/>
                      <w:color w:val="000000" w:themeColor="text1"/>
                      <w:szCs w:val="21"/>
                    </w:rPr>
                    <w:t>公关与沟通、现代实用礼仪，等</w:t>
                  </w:r>
                </w:p>
              </w:tc>
            </w:tr>
          </w:tbl>
          <w:p>
            <w:pPr>
              <w:shd w:val="clear"/>
              <w:spacing w:line="380" w:lineRule="exact"/>
              <w:ind w:firstLine="389" w:firstLineChars="177"/>
              <w:jc w:val="both"/>
              <w:rPr>
                <w:rFonts w:ascii="宋体" w:hAnsi="宋体"/>
                <w:color w:val="000000" w:themeColor="text1"/>
                <w:szCs w:val="21"/>
              </w:rPr>
            </w:pPr>
          </w:p>
          <w:p>
            <w:pPr>
              <w:shd w:val="clear"/>
              <w:spacing w:line="380" w:lineRule="exact"/>
              <w:ind w:firstLine="424" w:firstLineChars="177"/>
              <w:jc w:val="both"/>
              <w:rPr>
                <w:rFonts w:ascii="黑体" w:eastAsia="黑体"/>
                <w:color w:val="000000"/>
                <w:sz w:val="24"/>
              </w:rPr>
            </w:pPr>
            <w:r>
              <w:rPr>
                <w:rFonts w:hint="eastAsia" w:ascii="黑体" w:eastAsia="黑体"/>
                <w:color w:val="000000"/>
                <w:sz w:val="24"/>
              </w:rPr>
              <w:t>四、主干学科</w:t>
            </w:r>
          </w:p>
          <w:p>
            <w:pPr>
              <w:shd w:val="clear"/>
              <w:spacing w:line="380" w:lineRule="exact"/>
              <w:ind w:firstLine="389" w:firstLineChars="177"/>
              <w:jc w:val="both"/>
              <w:rPr>
                <w:rFonts w:ascii="宋体" w:hAnsi="宋体"/>
                <w:color w:val="000000"/>
                <w:szCs w:val="21"/>
              </w:rPr>
            </w:pPr>
            <w:r>
              <w:rPr>
                <w:rFonts w:hint="eastAsia" w:ascii="宋体" w:hAnsi="宋体"/>
                <w:color w:val="000000"/>
                <w:szCs w:val="21"/>
              </w:rPr>
              <w:t>教育学、心理学</w:t>
            </w:r>
          </w:p>
          <w:p>
            <w:pPr>
              <w:shd w:val="clear"/>
              <w:spacing w:line="380" w:lineRule="exact"/>
              <w:ind w:firstLine="424" w:firstLineChars="177"/>
              <w:jc w:val="both"/>
              <w:rPr>
                <w:rFonts w:ascii="黑体" w:eastAsia="黑体"/>
                <w:color w:val="000000"/>
                <w:sz w:val="24"/>
              </w:rPr>
            </w:pPr>
            <w:r>
              <w:rPr>
                <w:rFonts w:hint="eastAsia" w:ascii="黑体" w:eastAsia="黑体"/>
                <w:color w:val="000000"/>
                <w:sz w:val="24"/>
              </w:rPr>
              <w:t>五、核心课程及课程简介</w:t>
            </w:r>
          </w:p>
          <w:p>
            <w:pPr>
              <w:shd w:val="clear"/>
              <w:spacing w:line="380" w:lineRule="exact"/>
              <w:ind w:firstLine="389" w:firstLineChars="177"/>
              <w:jc w:val="both"/>
              <w:rPr>
                <w:rFonts w:ascii="宋体" w:hAnsi="宋体"/>
                <w:color w:val="000000"/>
                <w:szCs w:val="21"/>
              </w:rPr>
            </w:pPr>
            <w:r>
              <w:rPr>
                <w:rFonts w:hint="eastAsia" w:ascii="宋体" w:hAnsi="宋体"/>
                <w:color w:val="000000"/>
                <w:szCs w:val="21"/>
              </w:rPr>
              <w:t>幼儿发展指南与纲要、学前教育活动设计与实施、学前儿童语言教育、学前儿童数学教育、学前儿童科学教育、学前儿童社会教育、学前儿童音乐教育（声乐）、学前儿童音乐教育（器乐）、学前儿童舞蹈教育、学前儿童美术教育、学前儿童游戏的设计与组织、学前教育法规与教师伦理、幼儿园管理、幼儿园环境创设、儿童保育知识与能力、学前教育评价、学前教育研究方法、信息技术与学前教育整合、教育法规与教师伦理。</w:t>
            </w:r>
          </w:p>
          <w:p>
            <w:pPr>
              <w:shd w:val="clear"/>
              <w:spacing w:line="380" w:lineRule="exact"/>
              <w:ind w:firstLine="424" w:firstLineChars="177"/>
              <w:jc w:val="both"/>
              <w:rPr>
                <w:rFonts w:ascii="黑体" w:eastAsia="黑体"/>
                <w:color w:val="000000"/>
                <w:sz w:val="24"/>
              </w:rPr>
            </w:pPr>
            <w:r>
              <w:rPr>
                <w:rFonts w:hint="eastAsia" w:ascii="黑体" w:eastAsia="黑体"/>
                <w:color w:val="000000"/>
                <w:sz w:val="24"/>
              </w:rPr>
              <w:t>六、学制与修业年限</w:t>
            </w:r>
          </w:p>
          <w:p>
            <w:pPr>
              <w:shd w:val="clear"/>
              <w:spacing w:line="380" w:lineRule="exact"/>
              <w:ind w:firstLine="389" w:firstLineChars="177"/>
              <w:jc w:val="both"/>
              <w:rPr>
                <w:rFonts w:asciiTheme="minorEastAsia" w:hAnsiTheme="minorEastAsia" w:eastAsiaTheme="minorEastAsia"/>
                <w:szCs w:val="21"/>
              </w:rPr>
            </w:pPr>
            <w:r>
              <w:rPr>
                <w:rFonts w:hint="eastAsia" w:ascii="宋体" w:hAnsi="宋体"/>
                <w:color w:val="000000"/>
                <w:szCs w:val="21"/>
              </w:rPr>
              <w:t>学制4年，修业年限3—6年，</w:t>
            </w:r>
            <w:r>
              <w:rPr>
                <w:rFonts w:hint="eastAsia" w:asciiTheme="minorEastAsia" w:hAnsiTheme="minorEastAsia" w:eastAsiaTheme="minorEastAsia"/>
                <w:szCs w:val="21"/>
              </w:rPr>
              <w:t>休学创业的学生学习年限不超过8年。</w:t>
            </w:r>
          </w:p>
          <w:p>
            <w:pPr>
              <w:shd w:val="clear"/>
              <w:spacing w:line="380" w:lineRule="exact"/>
              <w:ind w:firstLine="424" w:firstLineChars="177"/>
              <w:jc w:val="both"/>
              <w:rPr>
                <w:rFonts w:ascii="黑体" w:eastAsia="黑体"/>
                <w:color w:val="000000"/>
                <w:sz w:val="24"/>
              </w:rPr>
            </w:pPr>
            <w:bookmarkStart w:id="0" w:name="_Hlk522385652"/>
            <w:r>
              <w:rPr>
                <w:rFonts w:hint="eastAsia" w:ascii="黑体" w:eastAsia="黑体"/>
                <w:color w:val="000000"/>
                <w:sz w:val="24"/>
              </w:rPr>
              <w:t>七、学分要求</w:t>
            </w:r>
          </w:p>
          <w:p>
            <w:pPr>
              <w:shd w:val="clear"/>
              <w:spacing w:line="380" w:lineRule="exact"/>
              <w:ind w:firstLine="389" w:firstLineChars="177"/>
              <w:jc w:val="both"/>
              <w:rPr>
                <w:rFonts w:ascii="宋体" w:hAnsi="宋体"/>
                <w:color w:val="000000"/>
                <w:szCs w:val="21"/>
              </w:rPr>
            </w:pPr>
            <w:r>
              <w:rPr>
                <w:rFonts w:hint="eastAsia" w:ascii="宋体" w:hAnsi="宋体"/>
                <w:color w:val="000000"/>
                <w:szCs w:val="21"/>
              </w:rPr>
              <w:t>本专业学生在学期间最低修满166学分</w:t>
            </w:r>
            <w:r>
              <w:rPr>
                <w:rFonts w:hint="eastAsia" w:ascii="宋体" w:hAnsi="宋体"/>
                <w:szCs w:val="21"/>
              </w:rPr>
              <w:t>。</w:t>
            </w:r>
          </w:p>
          <w:bookmarkEnd w:id="0"/>
          <w:p>
            <w:pPr>
              <w:shd w:val="clear"/>
              <w:spacing w:line="380" w:lineRule="exact"/>
              <w:ind w:firstLine="424" w:firstLineChars="177"/>
              <w:jc w:val="both"/>
              <w:rPr>
                <w:rFonts w:ascii="黑体" w:eastAsia="黑体"/>
                <w:color w:val="000000"/>
                <w:sz w:val="24"/>
              </w:rPr>
            </w:pPr>
            <w:r>
              <w:rPr>
                <w:rFonts w:hint="eastAsia" w:ascii="黑体" w:eastAsia="黑体"/>
                <w:color w:val="000000"/>
                <w:sz w:val="24"/>
              </w:rPr>
              <w:t>八、授予学位</w:t>
            </w:r>
          </w:p>
          <w:p>
            <w:pPr>
              <w:shd w:val="clear"/>
              <w:spacing w:line="380" w:lineRule="exact"/>
              <w:ind w:firstLine="444" w:firstLineChars="202"/>
              <w:jc w:val="both"/>
              <w:rPr>
                <w:rFonts w:ascii="黑体" w:eastAsia="黑体"/>
                <w:color w:val="000000"/>
                <w:sz w:val="24"/>
              </w:rPr>
            </w:pPr>
            <w:r>
              <w:rPr>
                <w:rFonts w:hint="eastAsia" w:ascii="宋体" w:hAnsi="宋体"/>
                <w:color w:val="000000"/>
                <w:szCs w:val="21"/>
              </w:rPr>
              <w:t>☆☆教育学学士学位</w:t>
            </w:r>
            <w:r>
              <w:rPr>
                <w:rFonts w:hint="eastAsia" w:ascii="宋体" w:hAnsi="宋体"/>
                <w:szCs w:val="21"/>
              </w:rPr>
              <w:t>。</w:t>
            </w:r>
          </w:p>
          <w:p>
            <w:pPr>
              <w:shd w:val="clear"/>
              <w:spacing w:line="288" w:lineRule="auto"/>
              <w:ind w:firstLine="424" w:firstLineChars="177"/>
              <w:jc w:val="both"/>
              <w:rPr>
                <w:rFonts w:ascii="黑体" w:eastAsia="黑体"/>
                <w:color w:val="000000"/>
                <w:sz w:val="24"/>
              </w:rPr>
            </w:pPr>
            <w:r>
              <w:rPr>
                <w:rFonts w:hint="eastAsia" w:ascii="黑体" w:eastAsia="黑体"/>
                <w:color w:val="000000"/>
                <w:sz w:val="24"/>
              </w:rPr>
              <w:t>九、课程设置及学分分配</w:t>
            </w:r>
          </w:p>
          <w:p>
            <w:pPr>
              <w:shd w:val="clear"/>
              <w:spacing w:line="288" w:lineRule="auto"/>
              <w:jc w:val="both"/>
              <w:rPr>
                <w:rFonts w:ascii="黑体" w:hAnsi="黑体" w:eastAsia="黑体"/>
                <w:b/>
                <w:color w:val="000000"/>
                <w:sz w:val="28"/>
                <w:szCs w:val="28"/>
              </w:rPr>
            </w:pPr>
            <w:r>
              <w:rPr>
                <w:rFonts w:hint="eastAsia" w:ascii="黑体" w:hAnsi="黑体" w:eastAsia="黑体"/>
                <w:b/>
                <w:color w:val="000000"/>
                <w:sz w:val="28"/>
                <w:szCs w:val="28"/>
              </w:rPr>
              <w:t>1.课程设置及学分分配</w:t>
            </w:r>
          </w:p>
          <w:tbl>
            <w:tblPr>
              <w:tblStyle w:val="8"/>
              <w:tblW w:w="907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4"/>
              <w:gridCol w:w="285"/>
              <w:gridCol w:w="650"/>
              <w:gridCol w:w="483"/>
              <w:gridCol w:w="1133"/>
              <w:gridCol w:w="940"/>
              <w:gridCol w:w="192"/>
              <w:gridCol w:w="486"/>
              <w:gridCol w:w="647"/>
              <w:gridCol w:w="30"/>
              <w:gridCol w:w="673"/>
              <w:gridCol w:w="5"/>
              <w:gridCol w:w="426"/>
              <w:gridCol w:w="252"/>
              <w:gridCol w:w="677"/>
              <w:gridCol w:w="204"/>
              <w:gridCol w:w="474"/>
              <w:gridCol w:w="6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restart"/>
                  <w:tcBorders>
                    <w:tl2br w:val="nil"/>
                    <w:tr2bl w:val="nil"/>
                  </w:tcBorders>
                  <w:shd w:val="clear" w:color="auto" w:fill="auto"/>
                  <w:vAlign w:val="center"/>
                </w:tcPr>
                <w:p>
                  <w:pPr>
                    <w:shd w:val="clear"/>
                    <w:spacing w:line="220" w:lineRule="exact"/>
                    <w:jc w:val="center"/>
                    <w:rPr>
                      <w:rFonts w:ascii="宋体" w:hAnsi="宋体"/>
                      <w:b/>
                      <w:color w:val="000000"/>
                      <w:szCs w:val="21"/>
                    </w:rPr>
                  </w:pPr>
                  <w:r>
                    <w:rPr>
                      <w:rFonts w:hint="eastAsia" w:ascii="宋体" w:hAnsi="宋体"/>
                      <w:b/>
                      <w:color w:val="000000"/>
                      <w:szCs w:val="21"/>
                    </w:rPr>
                    <w:t>课程平台</w:t>
                  </w:r>
                </w:p>
              </w:tc>
              <w:tc>
                <w:tcPr>
                  <w:tcW w:w="935" w:type="dxa"/>
                  <w:gridSpan w:val="2"/>
                  <w:vMerge w:val="restart"/>
                  <w:tcBorders>
                    <w:tl2br w:val="nil"/>
                    <w:tr2bl w:val="nil"/>
                  </w:tcBorders>
                  <w:shd w:val="clear" w:color="auto" w:fill="auto"/>
                  <w:vAlign w:val="center"/>
                </w:tcPr>
                <w:p>
                  <w:pPr>
                    <w:shd w:val="clear"/>
                    <w:spacing w:line="220" w:lineRule="exact"/>
                    <w:jc w:val="center"/>
                    <w:rPr>
                      <w:rFonts w:ascii="宋体" w:hAnsi="宋体"/>
                      <w:b/>
                      <w:color w:val="000000"/>
                      <w:szCs w:val="21"/>
                    </w:rPr>
                  </w:pPr>
                  <w:r>
                    <w:rPr>
                      <w:rFonts w:hint="eastAsia" w:ascii="宋体" w:hAnsi="宋体"/>
                      <w:b/>
                      <w:color w:val="000000"/>
                      <w:szCs w:val="21"/>
                    </w:rPr>
                    <w:t>课程</w:t>
                  </w:r>
                </w:p>
                <w:p>
                  <w:pPr>
                    <w:shd w:val="clear"/>
                    <w:spacing w:line="220" w:lineRule="exact"/>
                    <w:jc w:val="center"/>
                    <w:rPr>
                      <w:rFonts w:ascii="宋体" w:hAnsi="宋体"/>
                      <w:b/>
                      <w:color w:val="000000"/>
                      <w:szCs w:val="21"/>
                    </w:rPr>
                  </w:pPr>
                  <w:r>
                    <w:rPr>
                      <w:rFonts w:hint="eastAsia" w:ascii="宋体" w:hAnsi="宋体"/>
                      <w:b/>
                      <w:color w:val="000000"/>
                      <w:szCs w:val="21"/>
                    </w:rPr>
                    <w:t>性质</w:t>
                  </w:r>
                </w:p>
              </w:tc>
              <w:tc>
                <w:tcPr>
                  <w:tcW w:w="2556" w:type="dxa"/>
                  <w:gridSpan w:val="3"/>
                  <w:vMerge w:val="restart"/>
                  <w:tcBorders>
                    <w:tl2br w:val="nil"/>
                    <w:tr2bl w:val="nil"/>
                  </w:tcBorders>
                  <w:vAlign w:val="center"/>
                </w:tcPr>
                <w:p>
                  <w:pPr>
                    <w:shd w:val="clear"/>
                    <w:spacing w:line="220" w:lineRule="exact"/>
                    <w:jc w:val="center"/>
                    <w:rPr>
                      <w:rFonts w:ascii="宋体" w:hAnsi="宋体"/>
                      <w:b/>
                      <w:color w:val="000000"/>
                      <w:szCs w:val="21"/>
                    </w:rPr>
                  </w:pPr>
                  <w:r>
                    <w:rPr>
                      <w:rFonts w:hint="eastAsia" w:ascii="宋体" w:hAnsi="宋体"/>
                      <w:b/>
                      <w:color w:val="000000"/>
                      <w:szCs w:val="21"/>
                    </w:rPr>
                    <w:t>课程模块</w:t>
                  </w:r>
                </w:p>
              </w:tc>
              <w:tc>
                <w:tcPr>
                  <w:tcW w:w="2028" w:type="dxa"/>
                  <w:gridSpan w:val="5"/>
                  <w:tcBorders>
                    <w:tl2br w:val="nil"/>
                    <w:tr2bl w:val="nil"/>
                  </w:tcBorders>
                  <w:vAlign w:val="center"/>
                </w:tcPr>
                <w:p>
                  <w:pPr>
                    <w:shd w:val="clear"/>
                    <w:spacing w:line="220" w:lineRule="exact"/>
                    <w:jc w:val="center"/>
                    <w:rPr>
                      <w:rFonts w:ascii="宋体" w:hAnsi="宋体"/>
                      <w:b/>
                      <w:color w:val="000000"/>
                      <w:szCs w:val="21"/>
                    </w:rPr>
                  </w:pPr>
                  <w:r>
                    <w:rPr>
                      <w:rFonts w:hint="eastAsia" w:ascii="宋体" w:hAnsi="宋体"/>
                      <w:b/>
                      <w:color w:val="000000"/>
                      <w:szCs w:val="21"/>
                    </w:rPr>
                    <w:t>理论教学学分</w:t>
                  </w:r>
                </w:p>
              </w:tc>
              <w:tc>
                <w:tcPr>
                  <w:tcW w:w="2038" w:type="dxa"/>
                  <w:gridSpan w:val="6"/>
                  <w:tcBorders>
                    <w:tl2br w:val="nil"/>
                    <w:tr2bl w:val="nil"/>
                  </w:tcBorders>
                  <w:vAlign w:val="center"/>
                </w:tcPr>
                <w:p>
                  <w:pPr>
                    <w:shd w:val="clear"/>
                    <w:spacing w:line="220" w:lineRule="exact"/>
                    <w:jc w:val="center"/>
                    <w:rPr>
                      <w:rFonts w:ascii="宋体" w:hAnsi="宋体"/>
                      <w:b/>
                      <w:color w:val="000000"/>
                      <w:szCs w:val="21"/>
                    </w:rPr>
                  </w:pPr>
                  <w:r>
                    <w:rPr>
                      <w:rFonts w:hint="eastAsia" w:ascii="宋体" w:hAnsi="宋体"/>
                      <w:b/>
                      <w:color w:val="000000"/>
                      <w:szCs w:val="21"/>
                    </w:rPr>
                    <w:t>实践教学学分</w:t>
                  </w:r>
                </w:p>
              </w:tc>
              <w:tc>
                <w:tcPr>
                  <w:tcW w:w="660" w:type="dxa"/>
                  <w:vMerge w:val="restart"/>
                  <w:tcBorders>
                    <w:tl2br w:val="nil"/>
                    <w:tr2bl w:val="nil"/>
                  </w:tcBorders>
                  <w:vAlign w:val="center"/>
                </w:tcPr>
                <w:p>
                  <w:pPr>
                    <w:shd w:val="clear"/>
                    <w:spacing w:line="220" w:lineRule="exact"/>
                    <w:jc w:val="center"/>
                    <w:rPr>
                      <w:rFonts w:ascii="宋体" w:hAnsi="宋体"/>
                      <w:b/>
                      <w:color w:val="000000"/>
                      <w:szCs w:val="21"/>
                    </w:rPr>
                  </w:pPr>
                  <w:r>
                    <w:rPr>
                      <w:rFonts w:hint="eastAsia" w:ascii="宋体" w:hAnsi="宋体"/>
                      <w:b/>
                      <w:color w:val="000000"/>
                      <w:szCs w:val="21"/>
                    </w:rPr>
                    <w:t>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pacing w:line="220" w:lineRule="exact"/>
                    <w:jc w:val="center"/>
                    <w:rPr>
                      <w:rFonts w:ascii="宋体" w:hAnsi="宋体"/>
                      <w:b/>
                      <w:color w:val="000000"/>
                      <w:szCs w:val="21"/>
                    </w:rPr>
                  </w:pPr>
                </w:p>
              </w:tc>
              <w:tc>
                <w:tcPr>
                  <w:tcW w:w="935" w:type="dxa"/>
                  <w:gridSpan w:val="2"/>
                  <w:vMerge w:val="continue"/>
                  <w:tcBorders>
                    <w:tl2br w:val="nil"/>
                    <w:tr2bl w:val="nil"/>
                  </w:tcBorders>
                  <w:shd w:val="clear" w:color="auto" w:fill="auto"/>
                  <w:vAlign w:val="center"/>
                </w:tcPr>
                <w:p>
                  <w:pPr>
                    <w:shd w:val="clear"/>
                    <w:spacing w:line="220" w:lineRule="exact"/>
                    <w:jc w:val="center"/>
                    <w:rPr>
                      <w:rFonts w:ascii="宋体" w:hAnsi="宋体"/>
                      <w:b/>
                      <w:color w:val="000000"/>
                      <w:szCs w:val="21"/>
                    </w:rPr>
                  </w:pPr>
                </w:p>
              </w:tc>
              <w:tc>
                <w:tcPr>
                  <w:tcW w:w="2556" w:type="dxa"/>
                  <w:gridSpan w:val="3"/>
                  <w:vMerge w:val="continue"/>
                  <w:tcBorders>
                    <w:tl2br w:val="nil"/>
                    <w:tr2bl w:val="nil"/>
                  </w:tcBorders>
                  <w:vAlign w:val="center"/>
                </w:tcPr>
                <w:p>
                  <w:pPr>
                    <w:shd w:val="clear"/>
                    <w:snapToGrid w:val="0"/>
                    <w:spacing w:line="220" w:lineRule="exact"/>
                    <w:jc w:val="center"/>
                    <w:rPr>
                      <w:rFonts w:ascii="宋体" w:hAnsi="宋体"/>
                      <w:b/>
                      <w:color w:val="000000"/>
                      <w:szCs w:val="21"/>
                    </w:rPr>
                  </w:pPr>
                </w:p>
              </w:tc>
              <w:tc>
                <w:tcPr>
                  <w:tcW w:w="678" w:type="dxa"/>
                  <w:gridSpan w:val="2"/>
                  <w:tcBorders>
                    <w:tl2br w:val="nil"/>
                    <w:tr2bl w:val="nil"/>
                  </w:tcBorders>
                  <w:shd w:val="clear" w:color="auto" w:fill="auto"/>
                  <w:vAlign w:val="center"/>
                </w:tcPr>
                <w:p>
                  <w:pPr>
                    <w:shd w:val="clear"/>
                    <w:snapToGrid w:val="0"/>
                    <w:spacing w:line="220" w:lineRule="exact"/>
                    <w:jc w:val="center"/>
                    <w:rPr>
                      <w:rFonts w:ascii="宋体" w:hAnsi="宋体"/>
                      <w:b/>
                      <w:color w:val="000000"/>
                      <w:szCs w:val="21"/>
                    </w:rPr>
                  </w:pPr>
                  <w:r>
                    <w:rPr>
                      <w:rFonts w:hint="eastAsia" w:ascii="宋体" w:hAnsi="宋体"/>
                      <w:b/>
                      <w:color w:val="000000"/>
                      <w:szCs w:val="21"/>
                    </w:rPr>
                    <w:t>必修</w:t>
                  </w:r>
                </w:p>
              </w:tc>
              <w:tc>
                <w:tcPr>
                  <w:tcW w:w="677" w:type="dxa"/>
                  <w:gridSpan w:val="2"/>
                  <w:tcBorders>
                    <w:tl2br w:val="nil"/>
                    <w:tr2bl w:val="nil"/>
                  </w:tcBorders>
                  <w:shd w:val="clear" w:color="auto" w:fill="auto"/>
                  <w:vAlign w:val="center"/>
                </w:tcPr>
                <w:p>
                  <w:pPr>
                    <w:shd w:val="clear"/>
                    <w:snapToGrid w:val="0"/>
                    <w:spacing w:line="220" w:lineRule="exact"/>
                    <w:jc w:val="center"/>
                    <w:rPr>
                      <w:rFonts w:ascii="宋体" w:hAnsi="宋体"/>
                      <w:b/>
                      <w:color w:val="000000"/>
                      <w:szCs w:val="21"/>
                    </w:rPr>
                  </w:pPr>
                  <w:r>
                    <w:rPr>
                      <w:rFonts w:hint="eastAsia" w:ascii="宋体" w:hAnsi="宋体"/>
                      <w:b/>
                      <w:color w:val="000000"/>
                      <w:szCs w:val="21"/>
                    </w:rPr>
                    <w:t>选修</w:t>
                  </w:r>
                </w:p>
              </w:tc>
              <w:tc>
                <w:tcPr>
                  <w:tcW w:w="678" w:type="dxa"/>
                  <w:gridSpan w:val="2"/>
                  <w:tcBorders>
                    <w:tl2br w:val="nil"/>
                    <w:tr2bl w:val="nil"/>
                  </w:tcBorders>
                  <w:vAlign w:val="center"/>
                </w:tcPr>
                <w:p>
                  <w:pPr>
                    <w:shd w:val="clear"/>
                    <w:snapToGrid w:val="0"/>
                    <w:spacing w:line="220" w:lineRule="exact"/>
                    <w:jc w:val="center"/>
                    <w:rPr>
                      <w:rFonts w:ascii="宋体" w:hAnsi="宋体"/>
                      <w:b/>
                      <w:color w:val="000000"/>
                      <w:szCs w:val="21"/>
                    </w:rPr>
                  </w:pPr>
                  <w:r>
                    <w:rPr>
                      <w:rFonts w:hint="eastAsia" w:ascii="宋体" w:hAnsi="宋体"/>
                      <w:b/>
                      <w:color w:val="000000"/>
                      <w:szCs w:val="21"/>
                    </w:rPr>
                    <w:t>小计</w:t>
                  </w:r>
                </w:p>
              </w:tc>
              <w:tc>
                <w:tcPr>
                  <w:tcW w:w="678" w:type="dxa"/>
                  <w:gridSpan w:val="2"/>
                  <w:tcBorders>
                    <w:tl2br w:val="nil"/>
                    <w:tr2bl w:val="nil"/>
                  </w:tcBorders>
                  <w:vAlign w:val="center"/>
                </w:tcPr>
                <w:p>
                  <w:pPr>
                    <w:shd w:val="clear"/>
                    <w:snapToGrid w:val="0"/>
                    <w:spacing w:line="220" w:lineRule="exact"/>
                    <w:jc w:val="center"/>
                    <w:rPr>
                      <w:rFonts w:ascii="宋体" w:hAnsi="宋体"/>
                      <w:b/>
                      <w:color w:val="000000"/>
                      <w:szCs w:val="21"/>
                    </w:rPr>
                  </w:pPr>
                  <w:r>
                    <w:rPr>
                      <w:rFonts w:hint="eastAsia" w:ascii="宋体" w:hAnsi="宋体"/>
                      <w:b/>
                      <w:color w:val="000000"/>
                      <w:szCs w:val="21"/>
                    </w:rPr>
                    <w:t>必修</w:t>
                  </w:r>
                </w:p>
              </w:tc>
              <w:tc>
                <w:tcPr>
                  <w:tcW w:w="677" w:type="dxa"/>
                  <w:tcBorders>
                    <w:tl2br w:val="nil"/>
                    <w:tr2bl w:val="nil"/>
                  </w:tcBorders>
                  <w:vAlign w:val="center"/>
                </w:tcPr>
                <w:p>
                  <w:pPr>
                    <w:shd w:val="clear"/>
                    <w:snapToGrid w:val="0"/>
                    <w:spacing w:line="220" w:lineRule="exact"/>
                    <w:jc w:val="center"/>
                    <w:rPr>
                      <w:rFonts w:ascii="宋体" w:hAnsi="宋体"/>
                      <w:b/>
                      <w:color w:val="000000"/>
                      <w:szCs w:val="21"/>
                    </w:rPr>
                  </w:pPr>
                  <w:r>
                    <w:rPr>
                      <w:rFonts w:hint="eastAsia" w:ascii="宋体" w:hAnsi="宋体"/>
                      <w:b/>
                      <w:color w:val="000000"/>
                      <w:szCs w:val="21"/>
                    </w:rPr>
                    <w:t>选修</w:t>
                  </w:r>
                </w:p>
              </w:tc>
              <w:tc>
                <w:tcPr>
                  <w:tcW w:w="678" w:type="dxa"/>
                  <w:gridSpan w:val="2"/>
                  <w:tcBorders>
                    <w:tl2br w:val="nil"/>
                    <w:tr2bl w:val="nil"/>
                  </w:tcBorders>
                  <w:vAlign w:val="center"/>
                </w:tcPr>
                <w:p>
                  <w:pPr>
                    <w:shd w:val="clear"/>
                    <w:snapToGrid w:val="0"/>
                    <w:spacing w:line="220" w:lineRule="exact"/>
                    <w:jc w:val="center"/>
                    <w:rPr>
                      <w:rFonts w:ascii="宋体" w:hAnsi="宋体"/>
                      <w:b/>
                      <w:color w:val="000000"/>
                      <w:szCs w:val="21"/>
                    </w:rPr>
                  </w:pPr>
                  <w:r>
                    <w:rPr>
                      <w:rFonts w:hint="eastAsia" w:ascii="宋体" w:hAnsi="宋体"/>
                      <w:b/>
                      <w:color w:val="000000"/>
                      <w:szCs w:val="21"/>
                    </w:rPr>
                    <w:t>小计</w:t>
                  </w:r>
                </w:p>
              </w:tc>
              <w:tc>
                <w:tcPr>
                  <w:tcW w:w="660" w:type="dxa"/>
                  <w:vMerge w:val="continue"/>
                  <w:tcBorders>
                    <w:tl2br w:val="nil"/>
                    <w:tr2bl w:val="nil"/>
                  </w:tcBorders>
                  <w:shd w:val="clear" w:color="auto" w:fill="auto"/>
                  <w:vAlign w:val="center"/>
                </w:tcPr>
                <w:p>
                  <w:pPr>
                    <w:shd w:val="clear"/>
                    <w:spacing w:line="220" w:lineRule="exact"/>
                    <w:jc w:val="center"/>
                    <w:rPr>
                      <w:rFonts w:ascii="宋体" w:hAnsi="宋体"/>
                      <w:b/>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restart"/>
                  <w:tcBorders>
                    <w:tl2br w:val="nil"/>
                    <w:tr2bl w:val="nil"/>
                  </w:tcBorders>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通识教育课程平台（43学分）</w:t>
                  </w:r>
                </w:p>
              </w:tc>
              <w:tc>
                <w:tcPr>
                  <w:tcW w:w="935" w:type="dxa"/>
                  <w:gridSpan w:val="2"/>
                  <w:vMerge w:val="restart"/>
                  <w:tcBorders>
                    <w:tl2br w:val="nil"/>
                    <w:tr2bl w:val="nil"/>
                  </w:tcBorders>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公共基础课程（37学分）</w:t>
                  </w:r>
                </w:p>
              </w:tc>
              <w:tc>
                <w:tcPr>
                  <w:tcW w:w="2556" w:type="dxa"/>
                  <w:gridSpan w:val="3"/>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思想政治理论类</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14</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14</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935" w:type="dxa"/>
                  <w:gridSpan w:val="2"/>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2556" w:type="dxa"/>
                  <w:gridSpan w:val="3"/>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交流与表达类</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10</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10</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935" w:type="dxa"/>
                  <w:gridSpan w:val="2"/>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2556" w:type="dxa"/>
                  <w:gridSpan w:val="3"/>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信息技术类</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1.5</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1.5</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0.5</w:t>
                  </w: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0.5</w:t>
                  </w: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935" w:type="dxa"/>
                  <w:gridSpan w:val="2"/>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2556" w:type="dxa"/>
                  <w:gridSpan w:val="3"/>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国防与健康教育类</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3</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935" w:type="dxa"/>
                  <w:gridSpan w:val="2"/>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2556" w:type="dxa"/>
                  <w:gridSpan w:val="3"/>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体育教育类</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4</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4</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935" w:type="dxa"/>
                  <w:gridSpan w:val="2"/>
                  <w:vMerge w:val="restart"/>
                  <w:tcBorders>
                    <w:tl2br w:val="nil"/>
                    <w:tr2bl w:val="nil"/>
                  </w:tcBorders>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综合素质课程（6学分）</w:t>
                  </w:r>
                </w:p>
              </w:tc>
              <w:tc>
                <w:tcPr>
                  <w:tcW w:w="2556" w:type="dxa"/>
                  <w:gridSpan w:val="3"/>
                  <w:tcBorders>
                    <w:tl2br w:val="nil"/>
                    <w:tr2bl w:val="nil"/>
                  </w:tcBorders>
                  <w:vAlign w:val="center"/>
                </w:tcPr>
                <w:p>
                  <w:pPr>
                    <w:shd w:val="clear"/>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中国优秀传统文化</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935" w:type="dxa"/>
                  <w:gridSpan w:val="2"/>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2556" w:type="dxa"/>
                  <w:gridSpan w:val="3"/>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计算机应用技术专题</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935" w:type="dxa"/>
                  <w:gridSpan w:val="2"/>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2556" w:type="dxa"/>
                  <w:gridSpan w:val="3"/>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大学生健康教育</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935" w:type="dxa"/>
                  <w:gridSpan w:val="2"/>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2556" w:type="dxa"/>
                  <w:gridSpan w:val="3"/>
                  <w:tcBorders>
                    <w:tl2br w:val="nil"/>
                    <w:tr2bl w:val="nil"/>
                  </w:tcBorders>
                  <w:vAlign w:val="center"/>
                </w:tcPr>
                <w:p>
                  <w:pPr>
                    <w:shd w:val="clear"/>
                    <w:snapToGrid w:val="0"/>
                    <w:jc w:val="center"/>
                    <w:rPr>
                      <w:rFonts w:ascii="宋体" w:hAnsi="宋体"/>
                      <w:color w:val="000000" w:themeColor="text1"/>
                      <w:szCs w:val="21"/>
                    </w:rPr>
                  </w:pPr>
                  <w:r>
                    <w:rPr>
                      <w:rFonts w:hint="eastAsia" w:ascii="宋体" w:hAnsi="宋体"/>
                      <w:color w:val="000000" w:themeColor="text1"/>
                      <w:szCs w:val="21"/>
                    </w:rPr>
                    <w:t>其他系列</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3</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3491" w:type="dxa"/>
                  <w:gridSpan w:val="5"/>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小计</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32.5</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6</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38.5</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4.5</w:t>
                  </w: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4.5</w:t>
                  </w: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restart"/>
                  <w:tcBorders>
                    <w:tl2br w:val="nil"/>
                    <w:tr2bl w:val="nil"/>
                  </w:tcBorders>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专业教育课程平台(89-114学分)</w:t>
                  </w:r>
                </w:p>
              </w:tc>
              <w:tc>
                <w:tcPr>
                  <w:tcW w:w="3491" w:type="dxa"/>
                  <w:gridSpan w:val="5"/>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专业基础课程</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32</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32</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3491" w:type="dxa"/>
                  <w:gridSpan w:val="5"/>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专业主干课程</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27</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27</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3491" w:type="dxa"/>
                  <w:gridSpan w:val="5"/>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专业发展课程</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34</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34</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3491" w:type="dxa"/>
                  <w:gridSpan w:val="5"/>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专业综合实践</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15</w:t>
                  </w:r>
                </w:p>
              </w:tc>
              <w:tc>
                <w:tcPr>
                  <w:tcW w:w="677" w:type="dxa"/>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15</w:t>
                  </w: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3491" w:type="dxa"/>
                  <w:gridSpan w:val="5"/>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小计</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93</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93</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15</w:t>
                  </w: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15</w:t>
                  </w: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68" w:hRule="atLeast"/>
                <w:jc w:val="center"/>
              </w:trPr>
              <w:tc>
                <w:tcPr>
                  <w:tcW w:w="854" w:type="dxa"/>
                  <w:vMerge w:val="restart"/>
                  <w:tcBorders>
                    <w:tl2br w:val="nil"/>
                    <w:tr2bl w:val="nil"/>
                  </w:tcBorders>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创新创业教育平台（8学分）</w:t>
                  </w:r>
                </w:p>
              </w:tc>
              <w:tc>
                <w:tcPr>
                  <w:tcW w:w="3491" w:type="dxa"/>
                  <w:gridSpan w:val="5"/>
                  <w:tcBorders>
                    <w:bottom w:val="single" w:color="auto" w:sz="4" w:space="0"/>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创业基础</w:t>
                  </w:r>
                </w:p>
              </w:tc>
              <w:tc>
                <w:tcPr>
                  <w:tcW w:w="678" w:type="dxa"/>
                  <w:gridSpan w:val="2"/>
                  <w:tcBorders>
                    <w:bottom w:val="single" w:color="auto" w:sz="4" w:space="0"/>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gridSpan w:val="2"/>
                  <w:tcBorders>
                    <w:bottom w:val="single" w:color="auto" w:sz="4" w:space="0"/>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bottom w:val="single" w:color="auto" w:sz="4" w:space="0"/>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bottom w:val="single" w:color="auto" w:sz="4" w:space="0"/>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c>
                <w:tcPr>
                  <w:tcW w:w="677" w:type="dxa"/>
                  <w:tcBorders>
                    <w:bottom w:val="single" w:color="auto" w:sz="4" w:space="0"/>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bottom w:val="single" w:color="auto" w:sz="4" w:space="0"/>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c>
                <w:tcPr>
                  <w:tcW w:w="660" w:type="dxa"/>
                  <w:tcBorders>
                    <w:bottom w:val="single" w:color="auto" w:sz="4" w:space="0"/>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0"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3491" w:type="dxa"/>
                  <w:gridSpan w:val="5"/>
                  <w:tcBorders>
                    <w:top w:val="single" w:color="auto" w:sz="4" w:space="0"/>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就业指导</w:t>
                  </w:r>
                </w:p>
              </w:tc>
              <w:tc>
                <w:tcPr>
                  <w:tcW w:w="678" w:type="dxa"/>
                  <w:gridSpan w:val="2"/>
                  <w:tcBorders>
                    <w:top w:val="single" w:color="auto" w:sz="4" w:space="0"/>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gridSpan w:val="2"/>
                  <w:tcBorders>
                    <w:top w:val="single" w:color="auto" w:sz="4" w:space="0"/>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op w:val="single" w:color="auto" w:sz="4" w:space="0"/>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op w:val="single" w:color="auto" w:sz="4" w:space="0"/>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c>
                <w:tcPr>
                  <w:tcW w:w="677" w:type="dxa"/>
                  <w:tcBorders>
                    <w:top w:val="single" w:color="auto" w:sz="4" w:space="0"/>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op w:val="single" w:color="auto" w:sz="4" w:space="0"/>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c>
                <w:tcPr>
                  <w:tcW w:w="660" w:type="dxa"/>
                  <w:tcBorders>
                    <w:top w:val="single" w:color="auto" w:sz="4" w:space="0"/>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3491" w:type="dxa"/>
                  <w:gridSpan w:val="5"/>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创新创业训练与实践</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4</w:t>
                  </w: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4</w:t>
                  </w: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4" w:type="dxa"/>
                  <w:vMerge w:val="continue"/>
                  <w:tcBorders>
                    <w:tl2br w:val="nil"/>
                    <w:tr2bl w:val="nil"/>
                  </w:tcBorders>
                  <w:shd w:val="clear" w:color="auto" w:fill="auto"/>
                  <w:vAlign w:val="center"/>
                </w:tcPr>
                <w:p>
                  <w:pPr>
                    <w:shd w:val="clear"/>
                    <w:snapToGrid w:val="0"/>
                    <w:jc w:val="center"/>
                    <w:rPr>
                      <w:rFonts w:ascii="宋体" w:hAnsi="宋体"/>
                      <w:color w:val="000000"/>
                      <w:szCs w:val="21"/>
                    </w:rPr>
                  </w:pPr>
                </w:p>
              </w:tc>
              <w:tc>
                <w:tcPr>
                  <w:tcW w:w="3491" w:type="dxa"/>
                  <w:gridSpan w:val="5"/>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小计</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8</w:t>
                  </w:r>
                </w:p>
              </w:tc>
              <w:tc>
                <w:tcPr>
                  <w:tcW w:w="677" w:type="dxa"/>
                  <w:tcBorders>
                    <w:tl2br w:val="nil"/>
                    <w:tr2bl w:val="nil"/>
                  </w:tcBorders>
                  <w:vAlign w:val="center"/>
                </w:tcPr>
                <w:p>
                  <w:pPr>
                    <w:shd w:val="clear"/>
                    <w:spacing w:line="288" w:lineRule="auto"/>
                    <w:jc w:val="center"/>
                    <w:rPr>
                      <w:rFonts w:ascii="宋体" w:hAnsi="宋体"/>
                      <w:color w:val="000000"/>
                      <w:szCs w:val="21"/>
                    </w:rPr>
                  </w:pP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8</w:t>
                  </w: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345" w:type="dxa"/>
                  <w:gridSpan w:val="6"/>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学分总计</w:t>
                  </w:r>
                </w:p>
              </w:tc>
              <w:tc>
                <w:tcPr>
                  <w:tcW w:w="678"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25.5</w:t>
                  </w:r>
                </w:p>
              </w:tc>
              <w:tc>
                <w:tcPr>
                  <w:tcW w:w="677"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6</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31.5</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2</w:t>
                  </w:r>
                  <w:r>
                    <w:rPr>
                      <w:rFonts w:ascii="宋体" w:hAnsi="宋体"/>
                      <w:color w:val="000000"/>
                      <w:szCs w:val="21"/>
                    </w:rPr>
                    <w:t>7.5</w:t>
                  </w:r>
                </w:p>
              </w:tc>
              <w:tc>
                <w:tcPr>
                  <w:tcW w:w="677" w:type="dxa"/>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0</w:t>
                  </w:r>
                </w:p>
              </w:tc>
              <w:tc>
                <w:tcPr>
                  <w:tcW w:w="678"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2</w:t>
                  </w:r>
                  <w:r>
                    <w:rPr>
                      <w:rFonts w:ascii="宋体" w:hAnsi="宋体"/>
                      <w:color w:val="000000"/>
                      <w:szCs w:val="21"/>
                    </w:rPr>
                    <w:t>7.5</w:t>
                  </w:r>
                </w:p>
              </w:tc>
              <w:tc>
                <w:tcPr>
                  <w:tcW w:w="660"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59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39"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必修比例</w:t>
                  </w:r>
                </w:p>
              </w:tc>
              <w:tc>
                <w:tcPr>
                  <w:tcW w:w="1133"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79.52%</w:t>
                  </w:r>
                </w:p>
              </w:tc>
              <w:tc>
                <w:tcPr>
                  <w:tcW w:w="1133" w:type="dxa"/>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选修比例</w:t>
                  </w:r>
                </w:p>
              </w:tc>
              <w:tc>
                <w:tcPr>
                  <w:tcW w:w="1132"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20.48%</w:t>
                  </w:r>
                </w:p>
              </w:tc>
              <w:tc>
                <w:tcPr>
                  <w:tcW w:w="1133" w:type="dxa"/>
                  <w:gridSpan w:val="2"/>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理论比例</w:t>
                  </w:r>
                </w:p>
              </w:tc>
              <w:tc>
                <w:tcPr>
                  <w:tcW w:w="1134" w:type="dxa"/>
                  <w:gridSpan w:val="4"/>
                  <w:tcBorders>
                    <w:tl2br w:val="nil"/>
                    <w:tr2bl w:val="nil"/>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8</w:t>
                  </w:r>
                  <w:r>
                    <w:rPr>
                      <w:rFonts w:ascii="宋体" w:hAnsi="宋体"/>
                      <w:color w:val="000000"/>
                      <w:szCs w:val="21"/>
                    </w:rPr>
                    <w:t>2.70%</w:t>
                  </w:r>
                </w:p>
              </w:tc>
              <w:tc>
                <w:tcPr>
                  <w:tcW w:w="1133" w:type="dxa"/>
                  <w:gridSpan w:val="3"/>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实践</w:t>
                  </w:r>
                  <w:r>
                    <w:rPr>
                      <w:rFonts w:hint="eastAsia" w:ascii="宋体" w:hAnsi="宋体"/>
                      <w:szCs w:val="21"/>
                    </w:rPr>
                    <w:t>比例</w:t>
                  </w:r>
                </w:p>
              </w:tc>
              <w:tc>
                <w:tcPr>
                  <w:tcW w:w="1134" w:type="dxa"/>
                  <w:gridSpan w:val="2"/>
                  <w:tcBorders>
                    <w:tl2br w:val="nil"/>
                    <w:tr2bl w:val="nil"/>
                  </w:tcBorders>
                  <w:vAlign w:val="center"/>
                </w:tcPr>
                <w:p>
                  <w:pPr>
                    <w:shd w:val="clear"/>
                    <w:spacing w:line="288"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7.30%</w:t>
                  </w:r>
                </w:p>
              </w:tc>
            </w:tr>
          </w:tbl>
          <w:p>
            <w:pPr>
              <w:shd w:val="clear"/>
              <w:spacing w:line="288" w:lineRule="auto"/>
              <w:jc w:val="both"/>
              <w:rPr>
                <w:rFonts w:ascii="黑体" w:eastAsia="黑体"/>
                <w:color w:val="000000"/>
                <w:sz w:val="28"/>
                <w:szCs w:val="28"/>
              </w:rPr>
            </w:pPr>
          </w:p>
          <w:p>
            <w:pPr>
              <w:shd w:val="clear"/>
              <w:spacing w:line="288" w:lineRule="auto"/>
              <w:jc w:val="both"/>
              <w:rPr>
                <w:rFonts w:ascii="黑体" w:eastAsia="黑体"/>
                <w:color w:val="000000"/>
                <w:sz w:val="28"/>
                <w:szCs w:val="28"/>
              </w:rPr>
            </w:pPr>
            <w:r>
              <w:rPr>
                <w:rFonts w:hint="eastAsia" w:ascii="黑体" w:eastAsia="黑体"/>
                <w:color w:val="000000"/>
                <w:sz w:val="28"/>
                <w:szCs w:val="28"/>
              </w:rPr>
              <w:t>2.集中实践环节学分统计</w:t>
            </w:r>
          </w:p>
          <w:tbl>
            <w:tblPr>
              <w:tblStyle w:val="8"/>
              <w:tblpPr w:leftFromText="180" w:rightFromText="180" w:vertAnchor="text" w:horzAnchor="page" w:tblpXSpec="center" w:tblpY="443"/>
              <w:tblOverlap w:val="never"/>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3503"/>
              <w:gridCol w:w="1759"/>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shd w:val="clear" w:color="auto" w:fill="auto"/>
                  <w:vAlign w:val="center"/>
                </w:tcPr>
                <w:p>
                  <w:pPr>
                    <w:shd w:val="clear"/>
                    <w:spacing w:line="220" w:lineRule="exact"/>
                    <w:jc w:val="center"/>
                    <w:rPr>
                      <w:rFonts w:ascii="宋体" w:hAnsi="宋体"/>
                      <w:b/>
                      <w:color w:val="000000"/>
                      <w:szCs w:val="21"/>
                    </w:rPr>
                  </w:pPr>
                  <w:r>
                    <w:rPr>
                      <w:rFonts w:hint="eastAsia" w:ascii="宋体" w:hAnsi="宋体"/>
                      <w:b/>
                      <w:color w:val="000000"/>
                      <w:szCs w:val="21"/>
                    </w:rPr>
                    <w:t>课程平台</w:t>
                  </w:r>
                </w:p>
              </w:tc>
              <w:tc>
                <w:tcPr>
                  <w:tcW w:w="3503" w:type="dxa"/>
                  <w:shd w:val="clear" w:color="auto" w:fill="auto"/>
                  <w:vAlign w:val="center"/>
                </w:tcPr>
                <w:p>
                  <w:pPr>
                    <w:shd w:val="clear"/>
                    <w:spacing w:line="220" w:lineRule="exact"/>
                    <w:jc w:val="center"/>
                    <w:rPr>
                      <w:rFonts w:ascii="宋体" w:hAnsi="宋体"/>
                      <w:b/>
                      <w:color w:val="000000"/>
                      <w:szCs w:val="21"/>
                    </w:rPr>
                  </w:pPr>
                  <w:r>
                    <w:rPr>
                      <w:rFonts w:hint="eastAsia" w:ascii="宋体" w:hAnsi="宋体"/>
                      <w:b/>
                      <w:color w:val="000000"/>
                      <w:szCs w:val="21"/>
                    </w:rPr>
                    <w:t>实践环节</w:t>
                  </w:r>
                </w:p>
              </w:tc>
              <w:tc>
                <w:tcPr>
                  <w:tcW w:w="1759" w:type="dxa"/>
                  <w:shd w:val="clear" w:color="auto" w:fill="auto"/>
                  <w:vAlign w:val="center"/>
                </w:tcPr>
                <w:p>
                  <w:pPr>
                    <w:shd w:val="clear"/>
                    <w:spacing w:line="220" w:lineRule="exact"/>
                    <w:jc w:val="center"/>
                    <w:rPr>
                      <w:rFonts w:ascii="宋体" w:hAnsi="宋体"/>
                      <w:b/>
                      <w:color w:val="000000"/>
                      <w:szCs w:val="21"/>
                    </w:rPr>
                  </w:pPr>
                  <w:r>
                    <w:rPr>
                      <w:rFonts w:hint="eastAsia" w:ascii="宋体" w:hAnsi="宋体"/>
                      <w:b/>
                      <w:color w:val="000000"/>
                      <w:szCs w:val="21"/>
                    </w:rPr>
                    <w:t>学分</w:t>
                  </w:r>
                </w:p>
              </w:tc>
              <w:tc>
                <w:tcPr>
                  <w:tcW w:w="1801" w:type="dxa"/>
                  <w:shd w:val="clear" w:color="auto" w:fill="auto"/>
                  <w:vAlign w:val="center"/>
                </w:tcPr>
                <w:p>
                  <w:pPr>
                    <w:shd w:val="clear"/>
                    <w:spacing w:line="220" w:lineRule="exact"/>
                    <w:jc w:val="center"/>
                    <w:rPr>
                      <w:rFonts w:ascii="宋体" w:hAnsi="宋体"/>
                      <w:b/>
                      <w:color w:val="000000"/>
                      <w:szCs w:val="21"/>
                    </w:rPr>
                  </w:pPr>
                  <w:r>
                    <w:rPr>
                      <w:rFonts w:hint="eastAsia" w:ascii="宋体" w:hAnsi="宋体"/>
                      <w:b/>
                      <w:color w:val="000000"/>
                      <w:szCs w:val="21"/>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通识教育课程平台</w:t>
                  </w:r>
                </w:p>
              </w:tc>
              <w:tc>
                <w:tcPr>
                  <w:tcW w:w="3503" w:type="dxa"/>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军训</w:t>
                  </w:r>
                </w:p>
              </w:tc>
              <w:tc>
                <w:tcPr>
                  <w:tcW w:w="1759" w:type="dxa"/>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1</w:t>
                  </w:r>
                </w:p>
              </w:tc>
              <w:tc>
                <w:tcPr>
                  <w:tcW w:w="1801" w:type="dxa"/>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4</w:t>
                  </w:r>
                  <w:r>
                    <w:rPr>
                      <w:rFonts w:ascii="宋体" w:hAnsi="宋体"/>
                      <w:color w:val="000000"/>
                      <w:szCs w:val="21"/>
                    </w:rPr>
                    <w:t>.76</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restart"/>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专业教育课程平台</w:t>
                  </w:r>
                </w:p>
              </w:tc>
              <w:tc>
                <w:tcPr>
                  <w:tcW w:w="3503" w:type="dxa"/>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专业实习</w:t>
                  </w:r>
                </w:p>
              </w:tc>
              <w:tc>
                <w:tcPr>
                  <w:tcW w:w="1759" w:type="dxa"/>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6</w:t>
                  </w:r>
                </w:p>
              </w:tc>
              <w:tc>
                <w:tcPr>
                  <w:tcW w:w="1801" w:type="dxa"/>
                  <w:vMerge w:val="restart"/>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5</w:t>
                  </w:r>
                  <w:r>
                    <w:rPr>
                      <w:rFonts w:ascii="宋体" w:hAnsi="宋体"/>
                      <w:color w:val="000000"/>
                      <w:szCs w:val="21"/>
                    </w:rPr>
                    <w:t>7.14</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continue"/>
                  <w:shd w:val="clear" w:color="auto" w:fill="auto"/>
                  <w:vAlign w:val="center"/>
                </w:tcPr>
                <w:p>
                  <w:pPr>
                    <w:shd w:val="clear"/>
                    <w:snapToGrid w:val="0"/>
                    <w:jc w:val="center"/>
                    <w:rPr>
                      <w:rFonts w:ascii="宋体" w:hAnsi="宋体"/>
                      <w:color w:val="000000"/>
                      <w:szCs w:val="21"/>
                    </w:rPr>
                  </w:pPr>
                </w:p>
              </w:tc>
              <w:tc>
                <w:tcPr>
                  <w:tcW w:w="3503" w:type="dxa"/>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毕业论文（设计）</w:t>
                  </w:r>
                </w:p>
              </w:tc>
              <w:tc>
                <w:tcPr>
                  <w:tcW w:w="1759" w:type="dxa"/>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6</w:t>
                  </w:r>
                </w:p>
              </w:tc>
              <w:tc>
                <w:tcPr>
                  <w:tcW w:w="1801" w:type="dxa"/>
                  <w:vMerge w:val="continue"/>
                  <w:shd w:val="clear" w:color="auto" w:fill="auto"/>
                  <w:vAlign w:val="center"/>
                </w:tcPr>
                <w:p>
                  <w:pPr>
                    <w:shd w:val="clear"/>
                    <w:spacing w:line="288"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2008" w:type="dxa"/>
                  <w:vMerge w:val="restart"/>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创新创业教育平台</w:t>
                  </w:r>
                </w:p>
              </w:tc>
              <w:tc>
                <w:tcPr>
                  <w:tcW w:w="3503" w:type="dxa"/>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创业基础</w:t>
                  </w:r>
                </w:p>
              </w:tc>
              <w:tc>
                <w:tcPr>
                  <w:tcW w:w="1759" w:type="dxa"/>
                  <w:tcBorders>
                    <w:bottom w:val="single" w:color="auto" w:sz="4" w:space="0"/>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c>
                <w:tcPr>
                  <w:tcW w:w="1801" w:type="dxa"/>
                  <w:vMerge w:val="restart"/>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3</w:t>
                  </w:r>
                  <w:r>
                    <w:rPr>
                      <w:rFonts w:ascii="宋体" w:hAnsi="宋体"/>
                      <w:color w:val="000000"/>
                      <w:szCs w:val="21"/>
                    </w:rPr>
                    <w:t>8.10</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2008" w:type="dxa"/>
                  <w:vMerge w:val="continue"/>
                  <w:shd w:val="clear" w:color="auto" w:fill="auto"/>
                  <w:vAlign w:val="center"/>
                </w:tcPr>
                <w:p>
                  <w:pPr>
                    <w:shd w:val="clear"/>
                    <w:snapToGrid w:val="0"/>
                    <w:jc w:val="center"/>
                    <w:rPr>
                      <w:rFonts w:ascii="宋体" w:hAnsi="宋体"/>
                      <w:color w:val="000000"/>
                      <w:szCs w:val="21"/>
                    </w:rPr>
                  </w:pPr>
                </w:p>
              </w:tc>
              <w:tc>
                <w:tcPr>
                  <w:tcW w:w="3503" w:type="dxa"/>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就业指导</w:t>
                  </w:r>
                </w:p>
              </w:tc>
              <w:tc>
                <w:tcPr>
                  <w:tcW w:w="1759" w:type="dxa"/>
                  <w:tcBorders>
                    <w:bottom w:val="single" w:color="auto" w:sz="4" w:space="0"/>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2</w:t>
                  </w:r>
                </w:p>
              </w:tc>
              <w:tc>
                <w:tcPr>
                  <w:tcW w:w="1801" w:type="dxa"/>
                  <w:vMerge w:val="continue"/>
                  <w:shd w:val="clear" w:color="auto" w:fill="auto"/>
                  <w:vAlign w:val="center"/>
                </w:tcPr>
                <w:p>
                  <w:pPr>
                    <w:shd w:val="clear"/>
                    <w:spacing w:line="288"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continue"/>
                  <w:shd w:val="clear" w:color="auto" w:fill="auto"/>
                  <w:vAlign w:val="center"/>
                </w:tcPr>
                <w:p>
                  <w:pPr>
                    <w:shd w:val="clear"/>
                    <w:snapToGrid w:val="0"/>
                    <w:jc w:val="center"/>
                    <w:rPr>
                      <w:rFonts w:ascii="宋体" w:hAnsi="宋体"/>
                      <w:color w:val="000000"/>
                      <w:szCs w:val="21"/>
                    </w:rPr>
                  </w:pPr>
                </w:p>
              </w:tc>
              <w:tc>
                <w:tcPr>
                  <w:tcW w:w="3503" w:type="dxa"/>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创新创业训练与实践</w:t>
                  </w:r>
                </w:p>
              </w:tc>
              <w:tc>
                <w:tcPr>
                  <w:tcW w:w="1759" w:type="dxa"/>
                  <w:tcBorders>
                    <w:bottom w:val="single" w:color="auto" w:sz="4" w:space="0"/>
                  </w:tcBorders>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4</w:t>
                  </w:r>
                </w:p>
              </w:tc>
              <w:tc>
                <w:tcPr>
                  <w:tcW w:w="1801" w:type="dxa"/>
                  <w:vMerge w:val="continue"/>
                  <w:tcBorders>
                    <w:bottom w:val="single" w:color="auto" w:sz="4" w:space="0"/>
                  </w:tcBorders>
                  <w:shd w:val="clear" w:color="auto" w:fill="auto"/>
                  <w:vAlign w:val="center"/>
                </w:tcPr>
                <w:p>
                  <w:pPr>
                    <w:shd w:val="clear"/>
                    <w:spacing w:line="288"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11" w:type="dxa"/>
                  <w:gridSpan w:val="2"/>
                  <w:shd w:val="clear" w:color="auto" w:fill="auto"/>
                  <w:vAlign w:val="center"/>
                </w:tcPr>
                <w:p>
                  <w:pPr>
                    <w:shd w:val="clear"/>
                    <w:spacing w:line="288" w:lineRule="auto"/>
                    <w:jc w:val="center"/>
                    <w:rPr>
                      <w:rFonts w:ascii="宋体" w:hAnsi="宋体"/>
                      <w:color w:val="000000"/>
                      <w:szCs w:val="21"/>
                    </w:rPr>
                  </w:pPr>
                  <w:r>
                    <w:rPr>
                      <w:rFonts w:hint="eastAsia" w:ascii="宋体" w:hAnsi="宋体"/>
                      <w:color w:val="000000"/>
                      <w:szCs w:val="21"/>
                    </w:rPr>
                    <w:t>学分总计</w:t>
                  </w:r>
                </w:p>
              </w:tc>
              <w:tc>
                <w:tcPr>
                  <w:tcW w:w="3560" w:type="dxa"/>
                  <w:gridSpan w:val="2"/>
                  <w:shd w:val="clear" w:color="auto" w:fill="auto"/>
                  <w:vAlign w:val="center"/>
                </w:tcPr>
                <w:p>
                  <w:pPr>
                    <w:shd w:val="clear"/>
                    <w:spacing w:line="288" w:lineRule="auto"/>
                    <w:jc w:val="center"/>
                    <w:rPr>
                      <w:rFonts w:ascii="宋体" w:hAnsi="宋体"/>
                      <w:color w:val="000000"/>
                      <w:szCs w:val="21"/>
                    </w:rPr>
                  </w:pPr>
                  <w:r>
                    <w:rPr>
                      <w:rFonts w:ascii="宋体" w:hAnsi="宋体"/>
                      <w:color w:val="000000"/>
                      <w:szCs w:val="21"/>
                    </w:rPr>
                    <w:t>21</w:t>
                  </w:r>
                </w:p>
              </w:tc>
            </w:tr>
          </w:tbl>
          <w:p>
            <w:pPr>
              <w:shd w:val="clear"/>
              <w:spacing w:line="288" w:lineRule="auto"/>
              <w:jc w:val="both"/>
              <w:rPr>
                <w:rFonts w:ascii="黑体" w:eastAsia="黑体"/>
                <w:color w:val="000000"/>
                <w:sz w:val="24"/>
              </w:rPr>
            </w:pPr>
          </w:p>
          <w:p>
            <w:pPr>
              <w:shd w:val="clear"/>
              <w:spacing w:line="288" w:lineRule="auto"/>
              <w:ind w:firstLine="424" w:firstLineChars="177"/>
              <w:jc w:val="both"/>
              <w:rPr>
                <w:rFonts w:ascii="黑体" w:eastAsia="黑体"/>
                <w:color w:val="000000"/>
                <w:sz w:val="24"/>
              </w:rPr>
            </w:pPr>
            <w:r>
              <w:rPr>
                <w:rFonts w:hint="eastAsia" w:ascii="黑体" w:eastAsia="黑体"/>
                <w:color w:val="000000"/>
                <w:sz w:val="24"/>
              </w:rPr>
              <w:t>十、教学计划表</w:t>
            </w:r>
          </w:p>
          <w:p>
            <w:pPr>
              <w:shd w:val="clear"/>
              <w:spacing w:line="288" w:lineRule="auto"/>
              <w:ind w:firstLine="424" w:firstLineChars="177"/>
              <w:jc w:val="both"/>
              <w:rPr>
                <w:rFonts w:ascii="黑体" w:eastAsia="黑体"/>
                <w:color w:val="000000"/>
                <w:sz w:val="24"/>
              </w:rPr>
            </w:pPr>
          </w:p>
          <w:p>
            <w:pPr>
              <w:shd w:val="clear"/>
              <w:spacing w:line="288" w:lineRule="auto"/>
              <w:ind w:firstLine="424" w:firstLineChars="177"/>
              <w:jc w:val="both"/>
              <w:rPr>
                <w:rFonts w:ascii="宋体" w:hAnsi="宋体"/>
                <w:color w:val="000000"/>
                <w:spacing w:val="-12"/>
                <w:szCs w:val="21"/>
              </w:rPr>
            </w:pPr>
            <w:r>
              <w:rPr>
                <w:rFonts w:hint="eastAsia" w:ascii="黑体" w:eastAsia="黑体"/>
                <w:color w:val="000000"/>
                <w:sz w:val="24"/>
              </w:rPr>
              <w:t>1．通识教育课程平台</w:t>
            </w:r>
          </w:p>
          <w:p>
            <w:pPr>
              <w:shd w:val="clear"/>
              <w:spacing w:line="288" w:lineRule="auto"/>
              <w:ind w:firstLine="440" w:firstLineChars="200"/>
              <w:jc w:val="both"/>
              <w:rPr>
                <w:rFonts w:ascii="宋体" w:hAnsi="宋体"/>
                <w:color w:val="000000"/>
                <w:szCs w:val="21"/>
              </w:rPr>
            </w:pPr>
            <w:r>
              <w:rPr>
                <w:rFonts w:hint="eastAsia" w:ascii="宋体" w:hAnsi="宋体"/>
                <w:color w:val="000000"/>
                <w:szCs w:val="21"/>
              </w:rPr>
              <w:t>通识教育课程最低修满43学分。其中，公共基础课程37学分，综合素质课程最低选修6学分。</w:t>
            </w:r>
          </w:p>
          <w:p>
            <w:pPr>
              <w:shd w:val="clear"/>
              <w:spacing w:line="288" w:lineRule="auto"/>
              <w:ind w:firstLine="442" w:firstLineChars="200"/>
              <w:jc w:val="both"/>
              <w:rPr>
                <w:rFonts w:ascii="宋体" w:hAnsi="宋体"/>
                <w:b/>
                <w:color w:val="000000"/>
                <w:szCs w:val="21"/>
              </w:rPr>
            </w:pPr>
            <w:r>
              <w:rPr>
                <w:rFonts w:hint="eastAsia" w:ascii="宋体" w:hAnsi="宋体"/>
                <w:b/>
                <w:color w:val="000000"/>
                <w:szCs w:val="21"/>
              </w:rPr>
              <w:t>（1）公共基础课程</w:t>
            </w:r>
          </w:p>
          <w:tbl>
            <w:tblPr>
              <w:tblStyle w:val="8"/>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0"/>
              <w:gridCol w:w="499"/>
              <w:gridCol w:w="1906"/>
              <w:gridCol w:w="1725"/>
              <w:gridCol w:w="493"/>
              <w:gridCol w:w="493"/>
              <w:gridCol w:w="493"/>
              <w:gridCol w:w="493"/>
              <w:gridCol w:w="620"/>
              <w:gridCol w:w="619"/>
              <w:gridCol w:w="620"/>
              <w:gridCol w:w="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65" w:hRule="exact"/>
                <w:jc w:val="center"/>
              </w:trPr>
              <w:tc>
                <w:tcPr>
                  <w:tcW w:w="490" w:type="dxa"/>
                  <w:vMerge w:val="restart"/>
                  <w:tcBorders>
                    <w:top w:val="single" w:color="auto" w:sz="4"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bookmarkStart w:id="1" w:name="_Hlk522388214"/>
                  <w:r>
                    <w:rPr>
                      <w:rFonts w:hint="eastAsia" w:ascii="方正小标宋_GBK" w:eastAsia="方正小标宋_GBK"/>
                      <w:b/>
                      <w:color w:val="000000"/>
                      <w:szCs w:val="21"/>
                    </w:rPr>
                    <w:t>课程</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性质</w:t>
                  </w:r>
                </w:p>
              </w:tc>
              <w:tc>
                <w:tcPr>
                  <w:tcW w:w="499"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模块</w:t>
                  </w:r>
                </w:p>
              </w:tc>
              <w:tc>
                <w:tcPr>
                  <w:tcW w:w="1906"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课程名称</w:t>
                  </w:r>
                </w:p>
              </w:tc>
              <w:tc>
                <w:tcPr>
                  <w:tcW w:w="1725"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课程英文名称</w:t>
                  </w:r>
                </w:p>
              </w:tc>
              <w:tc>
                <w:tcPr>
                  <w:tcW w:w="493"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开课模式</w:t>
                  </w:r>
                </w:p>
              </w:tc>
              <w:tc>
                <w:tcPr>
                  <w:tcW w:w="493"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学时</w:t>
                  </w:r>
                </w:p>
              </w:tc>
              <w:tc>
                <w:tcPr>
                  <w:tcW w:w="986" w:type="dxa"/>
                  <w:gridSpan w:val="2"/>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其中</w:t>
                  </w:r>
                </w:p>
              </w:tc>
              <w:tc>
                <w:tcPr>
                  <w:tcW w:w="620"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总学分</w:t>
                  </w:r>
                </w:p>
              </w:tc>
              <w:tc>
                <w:tcPr>
                  <w:tcW w:w="619"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学期</w:t>
                  </w:r>
                </w:p>
              </w:tc>
              <w:tc>
                <w:tcPr>
                  <w:tcW w:w="620"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周</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时</w:t>
                  </w:r>
                </w:p>
              </w:tc>
              <w:tc>
                <w:tcPr>
                  <w:tcW w:w="620" w:type="dxa"/>
                  <w:vMerge w:val="restart"/>
                  <w:tcBorders>
                    <w:top w:val="single" w:color="auto" w:sz="4" w:space="0"/>
                    <w:left w:val="single" w:color="auto" w:sz="6" w:space="0"/>
                    <w:bottom w:val="single" w:color="auto" w:sz="6" w:space="0"/>
                    <w:right w:val="single" w:color="auto" w:sz="4"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考核</w:t>
                  </w:r>
                </w:p>
                <w:p>
                  <w:pPr>
                    <w:shd w:val="clear"/>
                    <w:snapToGrid w:val="0"/>
                    <w:ind w:left="-50" w:right="-50"/>
                    <w:jc w:val="center"/>
                    <w:rPr>
                      <w:rFonts w:ascii="方正小标宋_GBK" w:eastAsia="方正小标宋_GBK"/>
                      <w:b/>
                      <w:color w:val="000000"/>
                      <w:szCs w:val="21"/>
                    </w:rPr>
                  </w:pPr>
                  <w:r>
                    <w:rPr>
                      <w:rFonts w:hint="eastAsia" w:ascii="方正小标宋_GBK" w:eastAsia="方正小标宋_GBK"/>
                      <w:b/>
                      <w:color w:val="000000"/>
                      <w:szCs w:val="21"/>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p>
              </w:tc>
              <w:tc>
                <w:tcPr>
                  <w:tcW w:w="1906"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p>
              </w:tc>
              <w:tc>
                <w:tcPr>
                  <w:tcW w:w="1725"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p>
              </w:tc>
              <w:tc>
                <w:tcPr>
                  <w:tcW w:w="49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p>
              </w:tc>
              <w:tc>
                <w:tcPr>
                  <w:tcW w:w="49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讲授</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 w:val="18"/>
                      <w:szCs w:val="18"/>
                    </w:rPr>
                  </w:pPr>
                  <w:r>
                    <w:rPr>
                      <w:rFonts w:hint="eastAsia" w:ascii="方正小标宋_GBK" w:eastAsia="方正小标宋_GBK"/>
                      <w:b/>
                      <w:color w:val="000000"/>
                      <w:sz w:val="18"/>
                      <w:szCs w:val="18"/>
                    </w:rPr>
                    <w:t>实践/实验</w:t>
                  </w:r>
                </w:p>
              </w:tc>
              <w:tc>
                <w:tcPr>
                  <w:tcW w:w="620"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p>
              </w:tc>
              <w:tc>
                <w:tcPr>
                  <w:tcW w:w="61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p>
              </w:tc>
              <w:tc>
                <w:tcPr>
                  <w:tcW w:w="620"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方正小标宋_GBK" w:eastAsia="方正小标宋_GBK"/>
                      <w:b/>
                      <w:color w:val="000000"/>
                      <w:szCs w:val="21"/>
                    </w:rPr>
                  </w:pPr>
                </w:p>
              </w:tc>
              <w:tc>
                <w:tcPr>
                  <w:tcW w:w="620"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ind w:left="-50" w:right="-50"/>
                    <w:jc w:val="center"/>
                    <w:rPr>
                      <w:rFonts w:ascii="方正小标宋_GBK" w:eastAsia="方正小标宋_GBK"/>
                      <w:color w:val="000000"/>
                      <w:szCs w:val="21"/>
                    </w:rPr>
                  </w:pPr>
                </w:p>
              </w:tc>
            </w:tr>
            <w:bookmarkEnd w:id="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1123" w:hRule="exact"/>
                <w:jc w:val="center"/>
              </w:trPr>
              <w:tc>
                <w:tcPr>
                  <w:tcW w:w="490"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公共基础课程（39学分）</w:t>
                  </w:r>
                </w:p>
              </w:tc>
              <w:tc>
                <w:tcPr>
                  <w:tcW w:w="49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思想</w:t>
                  </w:r>
                </w:p>
                <w:p>
                  <w:pPr>
                    <w:shd w:val="clear"/>
                    <w:snapToGrid w:val="0"/>
                    <w:jc w:val="center"/>
                    <w:rPr>
                      <w:rFonts w:ascii="宋体" w:hAnsi="宋体"/>
                      <w:color w:val="000000"/>
                      <w:szCs w:val="21"/>
                    </w:rPr>
                  </w:pPr>
                  <w:r>
                    <w:rPr>
                      <w:rFonts w:hint="eastAsia" w:ascii="宋体" w:hAnsi="宋体"/>
                      <w:color w:val="000000"/>
                      <w:szCs w:val="21"/>
                    </w:rPr>
                    <w:t>政治</w:t>
                  </w:r>
                </w:p>
                <w:p>
                  <w:pPr>
                    <w:shd w:val="clear"/>
                    <w:snapToGrid w:val="0"/>
                    <w:jc w:val="center"/>
                    <w:rPr>
                      <w:rFonts w:ascii="宋体" w:hAnsi="宋体"/>
                      <w:color w:val="000000"/>
                      <w:szCs w:val="21"/>
                    </w:rPr>
                  </w:pPr>
                  <w:r>
                    <w:rPr>
                      <w:rFonts w:hint="eastAsia" w:ascii="宋体" w:hAnsi="宋体"/>
                      <w:color w:val="000000"/>
                      <w:szCs w:val="21"/>
                    </w:rPr>
                    <w:t>理论类</w:t>
                  </w:r>
                </w:p>
                <w:p>
                  <w:pPr>
                    <w:shd w:val="clear"/>
                    <w:snapToGrid w:val="0"/>
                    <w:jc w:val="center"/>
                    <w:rPr>
                      <w:rFonts w:ascii="宋体" w:hAnsi="宋体"/>
                      <w:color w:val="000000"/>
                      <w:szCs w:val="21"/>
                    </w:rPr>
                  </w:pPr>
                  <w:r>
                    <w:rPr>
                      <w:rFonts w:hint="eastAsia" w:ascii="宋体" w:hAnsi="宋体"/>
                      <w:color w:val="000000"/>
                      <w:szCs w:val="21"/>
                    </w:rPr>
                    <w:t>课程</w:t>
                  </w: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思想道德修养与</w:t>
                  </w:r>
                </w:p>
                <w:p>
                  <w:pPr>
                    <w:shd w:val="clear"/>
                    <w:snapToGrid w:val="0"/>
                    <w:jc w:val="center"/>
                    <w:rPr>
                      <w:rFonts w:ascii="宋体" w:hAnsi="宋体"/>
                      <w:color w:val="000000"/>
                      <w:szCs w:val="21"/>
                    </w:rPr>
                  </w:pPr>
                  <w:r>
                    <w:rPr>
                      <w:rFonts w:hint="eastAsia" w:ascii="宋体" w:hAnsi="宋体"/>
                      <w:color w:val="000000"/>
                      <w:szCs w:val="21"/>
                    </w:rPr>
                    <w:t>法律基础</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hint="eastAsia" w:ascii="宋体" w:hAnsi="宋体"/>
                      <w:kern w:val="0"/>
                      <w:sz w:val="18"/>
                      <w:szCs w:val="18"/>
                    </w:rPr>
                    <w:t>Ideological and Moral Cultivation and Fundamentals of Law</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1</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color w:val="0000FF"/>
                      <w:szCs w:val="21"/>
                    </w:rPr>
                  </w:pPr>
                  <w:r>
                    <w:rPr>
                      <w:rFonts w:hint="eastAsia" w:ascii="宋体" w:hAnsi="宋体"/>
                      <w:szCs w:val="21"/>
                    </w:rPr>
                    <w:t>2</w:t>
                  </w: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983"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color w:val="000000"/>
                      <w:szCs w:val="21"/>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Cs w:val="21"/>
                    </w:rPr>
                  </w:pPr>
                  <w:r>
                    <w:rPr>
                      <w:rFonts w:hint="eastAsia" w:ascii="宋体" w:hAnsi="宋体"/>
                      <w:szCs w:val="21"/>
                    </w:rPr>
                    <w:t>思想道德修养与法律基础专题实践</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sz w:val="18"/>
                      <w:szCs w:val="18"/>
                    </w:rPr>
                    <w:t>T</w:t>
                  </w:r>
                  <w:r>
                    <w:rPr>
                      <w:rFonts w:hint="eastAsia" w:ascii="宋体" w:hAnsi="宋体"/>
                      <w:sz w:val="18"/>
                      <w:szCs w:val="18"/>
                    </w:rPr>
                    <w:t xml:space="preserve">hematic Practice of </w:t>
                  </w:r>
                  <w:r>
                    <w:rPr>
                      <w:rFonts w:hint="eastAsia" w:ascii="宋体" w:hAnsi="宋体"/>
                      <w:kern w:val="0"/>
                      <w:sz w:val="18"/>
                      <w:szCs w:val="18"/>
                    </w:rPr>
                    <w:t>Ideological and Moral Cultivation and Fundamentals of Law</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szCs w:val="21"/>
                    </w:rPr>
                  </w:pPr>
                  <w:r>
                    <w:rPr>
                      <w:rFonts w:hint="eastAsia" w:ascii="宋体" w:hAnsi="宋体"/>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24</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24</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中国近现代史纲要</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hint="eastAsia" w:ascii="宋体" w:hAnsi="宋体"/>
                      <w:kern w:val="0"/>
                      <w:sz w:val="18"/>
                      <w:szCs w:val="18"/>
                    </w:rPr>
                    <w:t>Chinese Modern History</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48</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48</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3</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3</w:t>
                  </w: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马克思主义基本</w:t>
                  </w:r>
                </w:p>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原理</w:t>
                  </w:r>
                  <w:r>
                    <w:rPr>
                      <w:rFonts w:hint="eastAsia" w:ascii="宋体" w:hAnsi="宋体"/>
                      <w:szCs w:val="21"/>
                    </w:rPr>
                    <w:t>概论</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kern w:val="0"/>
                      <w:sz w:val="18"/>
                      <w:szCs w:val="18"/>
                    </w:rPr>
                  </w:pPr>
                  <w:r>
                    <w:rPr>
                      <w:rFonts w:hint="eastAsia" w:ascii="宋体" w:hAnsi="宋体"/>
                      <w:kern w:val="0"/>
                      <w:sz w:val="18"/>
                      <w:szCs w:val="18"/>
                    </w:rPr>
                    <w:t>Principles of Marxism</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48</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48</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w:t>
                  </w: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1553"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color w:val="000000"/>
                      <w:szCs w:val="21"/>
                    </w:rPr>
                  </w:pPr>
                  <w:r>
                    <w:rPr>
                      <w:rFonts w:hint="eastAsia" w:ascii="宋体" w:hAnsi="宋体"/>
                      <w:color w:val="000000"/>
                      <w:szCs w:val="21"/>
                    </w:rPr>
                    <w:t>毛泽东思想和中国特色社会主义理论体系概论</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hint="eastAsia" w:ascii="宋体" w:hAnsi="宋体"/>
                      <w:kern w:val="0"/>
                      <w:sz w:val="18"/>
                      <w:szCs w:val="18"/>
                    </w:rPr>
                    <w:t>I</w:t>
                  </w:r>
                  <w:r>
                    <w:rPr>
                      <w:rFonts w:ascii="宋体" w:hAnsi="宋体"/>
                      <w:kern w:val="0"/>
                      <w:sz w:val="18"/>
                      <w:szCs w:val="18"/>
                    </w:rPr>
                    <w:t xml:space="preserve">ntroduction to Mao Zedong </w:t>
                  </w:r>
                  <w:r>
                    <w:rPr>
                      <w:rFonts w:hint="eastAsia" w:ascii="宋体" w:hAnsi="宋体"/>
                      <w:kern w:val="0"/>
                      <w:sz w:val="18"/>
                      <w:szCs w:val="18"/>
                    </w:rPr>
                    <w:t>T</w:t>
                  </w:r>
                  <w:r>
                    <w:rPr>
                      <w:rFonts w:ascii="宋体" w:hAnsi="宋体"/>
                      <w:kern w:val="0"/>
                      <w:sz w:val="18"/>
                      <w:szCs w:val="18"/>
                    </w:rPr>
                    <w:t xml:space="preserve">hought and </w:t>
                  </w:r>
                  <w:r>
                    <w:rPr>
                      <w:rFonts w:hint="eastAsia" w:ascii="宋体" w:hAnsi="宋体"/>
                      <w:kern w:val="0"/>
                      <w:sz w:val="18"/>
                      <w:szCs w:val="18"/>
                    </w:rPr>
                    <w:t>T</w:t>
                  </w:r>
                  <w:r>
                    <w:rPr>
                      <w:rFonts w:ascii="宋体" w:hAnsi="宋体"/>
                      <w:kern w:val="0"/>
                      <w:sz w:val="18"/>
                      <w:szCs w:val="18"/>
                    </w:rPr>
                    <w:t xml:space="preserve">he </w:t>
                  </w:r>
                  <w:r>
                    <w:rPr>
                      <w:rFonts w:hint="eastAsia" w:ascii="宋体" w:hAnsi="宋体"/>
                      <w:kern w:val="0"/>
                      <w:sz w:val="18"/>
                      <w:szCs w:val="18"/>
                    </w:rPr>
                    <w:t>T</w:t>
                  </w:r>
                  <w:r>
                    <w:rPr>
                      <w:rFonts w:ascii="宋体" w:hAnsi="宋体"/>
                      <w:kern w:val="0"/>
                      <w:sz w:val="18"/>
                      <w:szCs w:val="18"/>
                    </w:rPr>
                    <w:t xml:space="preserve">heoretical </w:t>
                  </w:r>
                  <w:r>
                    <w:rPr>
                      <w:rFonts w:hint="eastAsia" w:ascii="宋体" w:hAnsi="宋体"/>
                      <w:kern w:val="0"/>
                      <w:sz w:val="18"/>
                      <w:szCs w:val="18"/>
                    </w:rPr>
                    <w:t>S</w:t>
                  </w:r>
                  <w:r>
                    <w:rPr>
                      <w:rFonts w:ascii="宋体" w:hAnsi="宋体"/>
                      <w:kern w:val="0"/>
                      <w:sz w:val="18"/>
                      <w:szCs w:val="18"/>
                    </w:rPr>
                    <w:t xml:space="preserve">ystem of </w:t>
                  </w:r>
                  <w:r>
                    <w:rPr>
                      <w:rFonts w:hint="eastAsia" w:ascii="宋体" w:hAnsi="宋体"/>
                      <w:kern w:val="0"/>
                      <w:sz w:val="18"/>
                      <w:szCs w:val="18"/>
                    </w:rPr>
                    <w:t>S</w:t>
                  </w:r>
                  <w:r>
                    <w:rPr>
                      <w:rFonts w:ascii="宋体" w:hAnsi="宋体"/>
                      <w:kern w:val="0"/>
                      <w:sz w:val="18"/>
                      <w:szCs w:val="18"/>
                    </w:rPr>
                    <w:t xml:space="preserve">ocialism with Chinese </w:t>
                  </w:r>
                  <w:r>
                    <w:rPr>
                      <w:rFonts w:hint="eastAsia" w:ascii="宋体" w:hAnsi="宋体"/>
                      <w:kern w:val="0"/>
                      <w:sz w:val="18"/>
                      <w:szCs w:val="18"/>
                    </w:rPr>
                    <w:t>C</w:t>
                  </w:r>
                  <w:r>
                    <w:rPr>
                      <w:rFonts w:ascii="宋体" w:hAnsi="宋体"/>
                      <w:kern w:val="0"/>
                      <w:sz w:val="18"/>
                      <w:szCs w:val="18"/>
                    </w:rPr>
                    <w:t>haracteristics</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64</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64</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w:t>
                  </w: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1800"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hint="eastAsia" w:ascii="宋体" w:hAnsi="宋体"/>
                      <w:szCs w:val="21"/>
                    </w:rPr>
                    <w:t>毛泽东思想和中国特色社会主义理论体系概论专题实践</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sz w:val="18"/>
                      <w:szCs w:val="18"/>
                    </w:rPr>
                    <w:t>T</w:t>
                  </w:r>
                  <w:r>
                    <w:rPr>
                      <w:rFonts w:hint="eastAsia" w:ascii="宋体" w:hAnsi="宋体"/>
                      <w:sz w:val="18"/>
                      <w:szCs w:val="18"/>
                    </w:rPr>
                    <w:t>hematic Practice of I</w:t>
                  </w:r>
                  <w:r>
                    <w:rPr>
                      <w:rFonts w:ascii="宋体" w:hAnsi="宋体"/>
                      <w:sz w:val="18"/>
                      <w:szCs w:val="18"/>
                    </w:rPr>
                    <w:t xml:space="preserve">ntroduction to Mao Zedong </w:t>
                  </w:r>
                  <w:r>
                    <w:rPr>
                      <w:rFonts w:hint="eastAsia" w:ascii="宋体" w:hAnsi="宋体"/>
                      <w:sz w:val="18"/>
                      <w:szCs w:val="18"/>
                    </w:rPr>
                    <w:t>T</w:t>
                  </w:r>
                  <w:r>
                    <w:rPr>
                      <w:rFonts w:ascii="宋体" w:hAnsi="宋体"/>
                      <w:sz w:val="18"/>
                      <w:szCs w:val="18"/>
                    </w:rPr>
                    <w:t xml:space="preserve">hought and </w:t>
                  </w:r>
                  <w:r>
                    <w:rPr>
                      <w:rFonts w:hint="eastAsia" w:ascii="宋体" w:hAnsi="宋体"/>
                      <w:sz w:val="18"/>
                      <w:szCs w:val="18"/>
                    </w:rPr>
                    <w:t>T</w:t>
                  </w:r>
                  <w:r>
                    <w:rPr>
                      <w:rFonts w:ascii="宋体" w:hAnsi="宋体"/>
                      <w:sz w:val="18"/>
                      <w:szCs w:val="18"/>
                    </w:rPr>
                    <w:t xml:space="preserve">he </w:t>
                  </w:r>
                  <w:r>
                    <w:rPr>
                      <w:rFonts w:hint="eastAsia" w:ascii="宋体" w:hAnsi="宋体"/>
                      <w:sz w:val="18"/>
                      <w:szCs w:val="18"/>
                    </w:rPr>
                    <w:t>T</w:t>
                  </w:r>
                  <w:r>
                    <w:rPr>
                      <w:rFonts w:ascii="宋体" w:hAnsi="宋体"/>
                      <w:sz w:val="18"/>
                      <w:szCs w:val="18"/>
                    </w:rPr>
                    <w:t xml:space="preserve">heoretical </w:t>
                  </w:r>
                  <w:r>
                    <w:rPr>
                      <w:rFonts w:hint="eastAsia" w:ascii="宋体" w:hAnsi="宋体"/>
                      <w:sz w:val="18"/>
                      <w:szCs w:val="18"/>
                    </w:rPr>
                    <w:t>S</w:t>
                  </w:r>
                  <w:r>
                    <w:rPr>
                      <w:rFonts w:ascii="宋体" w:hAnsi="宋体"/>
                      <w:sz w:val="18"/>
                      <w:szCs w:val="18"/>
                    </w:rPr>
                    <w:t xml:space="preserve">ystem of </w:t>
                  </w:r>
                  <w:r>
                    <w:rPr>
                      <w:rFonts w:hint="eastAsia" w:ascii="宋体" w:hAnsi="宋体"/>
                      <w:sz w:val="18"/>
                      <w:szCs w:val="18"/>
                    </w:rPr>
                    <w:t>S</w:t>
                  </w:r>
                  <w:r>
                    <w:rPr>
                      <w:rFonts w:ascii="宋体" w:hAnsi="宋体"/>
                      <w:sz w:val="18"/>
                      <w:szCs w:val="18"/>
                    </w:rPr>
                    <w:t xml:space="preserve">ocialism with Chinese </w:t>
                  </w:r>
                  <w:r>
                    <w:rPr>
                      <w:rFonts w:hint="eastAsia" w:ascii="宋体" w:hAnsi="宋体"/>
                      <w:sz w:val="18"/>
                      <w:szCs w:val="18"/>
                    </w:rPr>
                    <w:t>C</w:t>
                  </w:r>
                  <w:r>
                    <w:rPr>
                      <w:rFonts w:ascii="宋体" w:hAnsi="宋体"/>
                      <w:sz w:val="18"/>
                      <w:szCs w:val="18"/>
                    </w:rPr>
                    <w:t>haracteristics</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szCs w:val="21"/>
                    </w:rPr>
                  </w:pPr>
                  <w:r>
                    <w:rPr>
                      <w:rFonts w:hint="eastAsia" w:ascii="宋体" w:hAnsi="宋体"/>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24</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24</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形势与政策</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hint="eastAsia" w:ascii="宋体" w:hAnsi="宋体"/>
                      <w:kern w:val="0"/>
                      <w:sz w:val="18"/>
                      <w:szCs w:val="18"/>
                    </w:rPr>
                    <w:t>Situation and Policy</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6</w:t>
                  </w:r>
                  <w:r>
                    <w:rPr>
                      <w:rFonts w:ascii="宋体" w:hAnsi="宋体"/>
                      <w:szCs w:val="21"/>
                    </w:rPr>
                    <w:t>4</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6</w:t>
                  </w:r>
                  <w:r>
                    <w:rPr>
                      <w:rFonts w:ascii="宋体" w:hAnsi="宋体"/>
                      <w:szCs w:val="21"/>
                    </w:rPr>
                    <w:t>4</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r>
                    <w:rPr>
                      <w:rFonts w:ascii="宋体" w:hAnsi="宋体"/>
                      <w:szCs w:val="21"/>
                    </w:rPr>
                    <w:t>8</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交流与</w:t>
                  </w:r>
                </w:p>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表达类</w:t>
                  </w:r>
                </w:p>
                <w:p>
                  <w:pPr>
                    <w:shd w:val="clear"/>
                    <w:snapToGrid w:val="0"/>
                    <w:ind w:left="-110" w:leftChars="-50" w:right="-110" w:rightChars="-50"/>
                    <w:jc w:val="center"/>
                    <w:rPr>
                      <w:rFonts w:ascii="宋体" w:hAnsi="宋体"/>
                      <w:color w:val="000000"/>
                      <w:sz w:val="18"/>
                      <w:szCs w:val="18"/>
                    </w:rPr>
                  </w:pPr>
                  <w:r>
                    <w:rPr>
                      <w:rFonts w:hint="eastAsia" w:ascii="宋体" w:hAnsi="宋体"/>
                      <w:color w:val="000000"/>
                      <w:szCs w:val="21"/>
                    </w:rPr>
                    <w:t>课程</w:t>
                  </w: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大学语文</w:t>
                  </w:r>
                </w:p>
                <w:p>
                  <w:pPr>
                    <w:shd w:val="clear"/>
                    <w:snapToGrid w:val="0"/>
                    <w:ind w:left="-110" w:leftChars="-50" w:right="-110" w:rightChars="-50"/>
                    <w:jc w:val="center"/>
                    <w:rPr>
                      <w:rFonts w:ascii="宋体" w:hAnsi="宋体"/>
                      <w:color w:val="000000"/>
                      <w:sz w:val="18"/>
                      <w:szCs w:val="18"/>
                    </w:rPr>
                  </w:pPr>
                  <w:r>
                    <w:rPr>
                      <w:rFonts w:hint="eastAsia" w:ascii="宋体" w:hAnsi="宋体"/>
                      <w:color w:val="000000"/>
                      <w:szCs w:val="21"/>
                    </w:rPr>
                    <w:t>（分类开设）</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kern w:val="0"/>
                      <w:sz w:val="18"/>
                      <w:szCs w:val="18"/>
                    </w:rPr>
                  </w:pPr>
                  <w:r>
                    <w:rPr>
                      <w:rFonts w:ascii="宋体" w:hAnsi="宋体"/>
                      <w:kern w:val="0"/>
                      <w:sz w:val="18"/>
                      <w:szCs w:val="18"/>
                    </w:rPr>
                    <w:t>College Chinese</w:t>
                  </w:r>
                </w:p>
                <w:p>
                  <w:pPr>
                    <w:shd w:val="clear"/>
                    <w:snapToGrid w:val="0"/>
                    <w:jc w:val="center"/>
                    <w:rPr>
                      <w:rFonts w:ascii="宋体" w:hAnsi="宋体"/>
                      <w:sz w:val="18"/>
                      <w:szCs w:val="18"/>
                    </w:rPr>
                  </w:pPr>
                  <w:r>
                    <w:rPr>
                      <w:rFonts w:hint="eastAsia" w:ascii="宋体" w:hAnsi="宋体"/>
                      <w:kern w:val="0"/>
                      <w:sz w:val="18"/>
                      <w:szCs w:val="18"/>
                    </w:rPr>
                    <w:t>（</w:t>
                  </w:r>
                  <w:r>
                    <w:rPr>
                      <w:rFonts w:ascii="宋体" w:hAnsi="宋体"/>
                      <w:kern w:val="0"/>
                      <w:sz w:val="18"/>
                      <w:szCs w:val="18"/>
                    </w:rPr>
                    <w:t>classification</w:t>
                  </w:r>
                  <w:r>
                    <w:rPr>
                      <w:rFonts w:hint="eastAsia" w:ascii="宋体" w:hAnsi="宋体"/>
                      <w:kern w:val="0"/>
                      <w:sz w:val="18"/>
                      <w:szCs w:val="18"/>
                    </w:rPr>
                    <w:t>）</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1</w:t>
                  </w:r>
                  <w:r>
                    <w:rPr>
                      <w:rFonts w:hint="eastAsia" w:ascii="宋体" w:hAnsi="宋体"/>
                      <w:szCs w:val="21"/>
                    </w:rPr>
                    <w:t>-</w:t>
                  </w:r>
                  <w:r>
                    <w:rPr>
                      <w:rFonts w:ascii="宋体" w:hAnsi="宋体"/>
                      <w:szCs w:val="21"/>
                    </w:rPr>
                    <w:t>2</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大学外语（一）</w:t>
                  </w:r>
                </w:p>
              </w:tc>
              <w:tc>
                <w:tcPr>
                  <w:tcW w:w="1725"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kern w:val="0"/>
                      <w:sz w:val="18"/>
                      <w:szCs w:val="18"/>
                    </w:rPr>
                    <w:t xml:space="preserve">College </w:t>
                  </w:r>
                  <w:r>
                    <w:rPr>
                      <w:rFonts w:hint="eastAsia" w:ascii="宋体" w:hAnsi="宋体"/>
                      <w:kern w:val="0"/>
                      <w:sz w:val="18"/>
                      <w:szCs w:val="18"/>
                    </w:rPr>
                    <w:t>English</w:t>
                  </w:r>
                  <w:r>
                    <w:rPr>
                      <w:rFonts w:ascii="宋体" w:hAnsi="宋体"/>
                      <w:kern w:val="0"/>
                      <w:sz w:val="18"/>
                      <w:szCs w:val="18"/>
                    </w:rPr>
                    <w:t xml:space="preserve"> I</w:t>
                  </w:r>
                </w:p>
              </w:tc>
              <w:tc>
                <w:tcPr>
                  <w:tcW w:w="493"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48</w:t>
                  </w:r>
                </w:p>
              </w:tc>
              <w:tc>
                <w:tcPr>
                  <w:tcW w:w="493"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16</w:t>
                  </w:r>
                </w:p>
              </w:tc>
              <w:tc>
                <w:tcPr>
                  <w:tcW w:w="620"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2</w:t>
                  </w:r>
                  <w:r>
                    <w:rPr>
                      <w:rFonts w:hint="eastAsia" w:ascii="宋体" w:hAnsi="宋体"/>
                      <w:szCs w:val="21"/>
                    </w:rPr>
                    <w:t>.</w:t>
                  </w:r>
                  <w:r>
                    <w:rPr>
                      <w:rFonts w:ascii="宋体" w:hAnsi="宋体"/>
                      <w:szCs w:val="21"/>
                    </w:rPr>
                    <w:t>5</w:t>
                  </w:r>
                </w:p>
              </w:tc>
              <w:tc>
                <w:tcPr>
                  <w:tcW w:w="619"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w:t>
                  </w:r>
                </w:p>
              </w:tc>
              <w:tc>
                <w:tcPr>
                  <w:tcW w:w="620"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w:t>
                  </w:r>
                </w:p>
              </w:tc>
              <w:tc>
                <w:tcPr>
                  <w:tcW w:w="620" w:type="dxa"/>
                  <w:tcBorders>
                    <w:top w:val="single" w:color="auto" w:sz="6" w:space="0"/>
                    <w:left w:val="single" w:color="auto" w:sz="6" w:space="0"/>
                    <w:bottom w:val="single" w:color="auto" w:sz="4"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6" w:space="0"/>
                    <w:left w:val="single" w:color="auto" w:sz="4" w:space="0"/>
                    <w:bottom w:val="single" w:color="auto" w:sz="4"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4" w:space="0"/>
                    <w:right w:val="single" w:color="auto" w:sz="4"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大学外语（二）</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jc w:val="center"/>
                    <w:rPr>
                      <w:rFonts w:ascii="宋体" w:hAnsi="宋体"/>
                      <w:sz w:val="18"/>
                      <w:szCs w:val="18"/>
                    </w:rPr>
                  </w:pPr>
                  <w:r>
                    <w:rPr>
                      <w:rFonts w:ascii="宋体" w:hAnsi="宋体"/>
                      <w:kern w:val="0"/>
                      <w:sz w:val="18"/>
                      <w:szCs w:val="18"/>
                    </w:rPr>
                    <w:t>College</w:t>
                  </w:r>
                  <w:r>
                    <w:rPr>
                      <w:rFonts w:hint="eastAsia" w:ascii="宋体" w:hAnsi="宋体"/>
                      <w:kern w:val="0"/>
                      <w:sz w:val="18"/>
                      <w:szCs w:val="18"/>
                    </w:rPr>
                    <w:t xml:space="preserve"> English</w:t>
                  </w:r>
                  <w:r>
                    <w:rPr>
                      <w:rFonts w:ascii="宋体" w:hAnsi="宋体"/>
                      <w:kern w:val="0"/>
                      <w:sz w:val="18"/>
                      <w:szCs w:val="18"/>
                    </w:rPr>
                    <w:t xml:space="preserve"> II</w:t>
                  </w:r>
                </w:p>
              </w:tc>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48</w:t>
                  </w:r>
                </w:p>
              </w:tc>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16</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2</w:t>
                  </w:r>
                  <w:r>
                    <w:rPr>
                      <w:rFonts w:hint="eastAsia" w:ascii="宋体" w:hAnsi="宋体"/>
                      <w:szCs w:val="21"/>
                    </w:rPr>
                    <w:t>.</w:t>
                  </w:r>
                  <w:r>
                    <w:rPr>
                      <w:rFonts w:ascii="宋体" w:hAnsi="宋体"/>
                      <w:szCs w:val="21"/>
                    </w:rPr>
                    <w:t>5</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3</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4"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大学外语（三）</w:t>
                  </w:r>
                </w:p>
              </w:tc>
              <w:tc>
                <w:tcPr>
                  <w:tcW w:w="1725" w:type="dxa"/>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kern w:val="0"/>
                      <w:sz w:val="18"/>
                      <w:szCs w:val="18"/>
                    </w:rPr>
                    <w:t xml:space="preserve">College </w:t>
                  </w:r>
                  <w:r>
                    <w:rPr>
                      <w:rFonts w:hint="eastAsia" w:ascii="宋体" w:hAnsi="宋体"/>
                      <w:kern w:val="0"/>
                      <w:sz w:val="18"/>
                      <w:szCs w:val="18"/>
                    </w:rPr>
                    <w:t>English</w:t>
                  </w:r>
                  <w:r>
                    <w:rPr>
                      <w:rFonts w:ascii="宋体" w:hAnsi="宋体"/>
                      <w:kern w:val="0"/>
                      <w:sz w:val="18"/>
                      <w:szCs w:val="18"/>
                    </w:rPr>
                    <w:t xml:space="preserve"> III</w:t>
                  </w:r>
                </w:p>
              </w:tc>
              <w:tc>
                <w:tcPr>
                  <w:tcW w:w="493" w:type="dxa"/>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32</w:t>
                  </w:r>
                </w:p>
              </w:tc>
              <w:tc>
                <w:tcPr>
                  <w:tcW w:w="493" w:type="dxa"/>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32</w:t>
                  </w:r>
                </w:p>
              </w:tc>
              <w:tc>
                <w:tcPr>
                  <w:tcW w:w="493" w:type="dxa"/>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2</w:t>
                  </w:r>
                </w:p>
              </w:tc>
              <w:tc>
                <w:tcPr>
                  <w:tcW w:w="619" w:type="dxa"/>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4"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4"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大学外语（四）</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kern w:val="0"/>
                      <w:sz w:val="18"/>
                      <w:szCs w:val="18"/>
                    </w:rPr>
                    <w:t xml:space="preserve">College </w:t>
                  </w:r>
                  <w:r>
                    <w:rPr>
                      <w:rFonts w:hint="eastAsia" w:ascii="宋体" w:hAnsi="宋体"/>
                      <w:kern w:val="0"/>
                      <w:sz w:val="18"/>
                      <w:szCs w:val="18"/>
                    </w:rPr>
                    <w:t>English</w:t>
                  </w:r>
                  <w:r>
                    <w:rPr>
                      <w:rFonts w:ascii="宋体" w:hAnsi="宋体"/>
                      <w:kern w:val="0"/>
                      <w:sz w:val="18"/>
                      <w:szCs w:val="18"/>
                    </w:rPr>
                    <w:t xml:space="preserve"> IV</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 w:val="18"/>
                      <w:szCs w:val="18"/>
                    </w:rPr>
                  </w:pPr>
                  <w:r>
                    <w:rPr>
                      <w:rFonts w:hint="eastAsia" w:ascii="宋体" w:hAnsi="宋体"/>
                      <w:color w:val="000000"/>
                      <w:sz w:val="18"/>
                      <w:szCs w:val="18"/>
                    </w:rPr>
                    <w:t>信息技术类课程</w:t>
                  </w: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大学计算机基础</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kern w:val="0"/>
                      <w:sz w:val="18"/>
                      <w:szCs w:val="18"/>
                    </w:rPr>
                    <w:t>Fundamentals of Computer</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38</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14</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24</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w:t>
                  </w: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restart"/>
                  <w:tcBorders>
                    <w:top w:val="single" w:color="auto" w:sz="6" w:space="0"/>
                    <w:left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 w:val="18"/>
                      <w:szCs w:val="18"/>
                    </w:rPr>
                  </w:pPr>
                  <w:r>
                    <w:rPr>
                      <w:rFonts w:hint="eastAsia" w:ascii="宋体" w:hAnsi="宋体"/>
                      <w:color w:val="000000"/>
                      <w:sz w:val="18"/>
                      <w:szCs w:val="18"/>
                    </w:rPr>
                    <w:t>国防与健康教育类课程</w:t>
                  </w: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军事理论</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kern w:val="0"/>
                      <w:sz w:val="18"/>
                      <w:szCs w:val="18"/>
                    </w:rPr>
                    <w:t>Military Theory</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r>
                    <w:rPr>
                      <w:rFonts w:ascii="宋体" w:hAnsi="宋体"/>
                      <w:szCs w:val="21"/>
                    </w:rPr>
                    <w:t>4</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w:t>
                  </w: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left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 w:val="18"/>
                      <w:szCs w:val="18"/>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军训与军事技能</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ascii="宋体" w:hAnsi="宋体"/>
                      <w:kern w:val="0"/>
                      <w:sz w:val="18"/>
                      <w:szCs w:val="18"/>
                    </w:rPr>
                    <w:t>Military Practice</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2周</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left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 w:val="18"/>
                      <w:szCs w:val="18"/>
                    </w:rPr>
                  </w:pPr>
                </w:p>
              </w:tc>
              <w:tc>
                <w:tcPr>
                  <w:tcW w:w="1906"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大学生心理健康</w:t>
                  </w:r>
                </w:p>
              </w:tc>
              <w:tc>
                <w:tcPr>
                  <w:tcW w:w="1725"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ascii="宋体" w:hAnsi="宋体"/>
                      <w:sz w:val="18"/>
                      <w:szCs w:val="18"/>
                    </w:rPr>
                    <w:t>Psychological Health of Undergraduate</w:t>
                  </w:r>
                </w:p>
              </w:tc>
              <w:tc>
                <w:tcPr>
                  <w:tcW w:w="493"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19"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1</w:t>
                  </w:r>
                  <w:r>
                    <w:rPr>
                      <w:rFonts w:hint="eastAsia" w:ascii="宋体" w:hAnsi="宋体"/>
                      <w:szCs w:val="21"/>
                    </w:rPr>
                    <w:t>-</w:t>
                  </w:r>
                  <w:r>
                    <w:rPr>
                      <w:rFonts w:ascii="宋体" w:hAnsi="宋体"/>
                      <w:szCs w:val="21"/>
                    </w:rPr>
                    <w:t>2</w:t>
                  </w:r>
                </w:p>
              </w:tc>
              <w:tc>
                <w:tcPr>
                  <w:tcW w:w="620" w:type="dxa"/>
                  <w:tcBorders>
                    <w:top w:val="single" w:color="auto" w:sz="6" w:space="0"/>
                    <w:left w:val="single" w:color="auto" w:sz="6" w:space="0"/>
                    <w:bottom w:val="single" w:color="auto" w:sz="4"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6" w:space="0"/>
                    <w:left w:val="single" w:color="auto" w:sz="6" w:space="0"/>
                    <w:bottom w:val="single" w:color="auto" w:sz="4" w:space="0"/>
                    <w:right w:val="single" w:color="auto" w:sz="4"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体育教育类</w:t>
                  </w:r>
                </w:p>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课程</w:t>
                  </w: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体育（一）</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kern w:val="0"/>
                      <w:sz w:val="18"/>
                      <w:szCs w:val="18"/>
                    </w:rPr>
                    <w:t>Physical Education I</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26</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26</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ascii="宋体" w:hAnsi="宋体"/>
                      <w:szCs w:val="21"/>
                    </w:rPr>
                    <w:t>1</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体育（二）</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kern w:val="0"/>
                      <w:sz w:val="18"/>
                      <w:szCs w:val="18"/>
                    </w:rPr>
                    <w:t>Physical Education II</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体育（三）</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kern w:val="0"/>
                      <w:sz w:val="18"/>
                      <w:szCs w:val="18"/>
                    </w:rPr>
                    <w:t>Physical Education III</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49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1906"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体育（四）</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jc w:val="center"/>
                    <w:rPr>
                      <w:rFonts w:ascii="宋体" w:hAnsi="宋体"/>
                      <w:sz w:val="18"/>
                      <w:szCs w:val="18"/>
                    </w:rPr>
                  </w:pPr>
                  <w:r>
                    <w:rPr>
                      <w:rFonts w:ascii="宋体" w:hAnsi="宋体"/>
                      <w:kern w:val="0"/>
                      <w:sz w:val="18"/>
                      <w:szCs w:val="18"/>
                    </w:rPr>
                    <w:t>Physical Education IV</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32</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1</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289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合计</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ind w:left="-110" w:leftChars="-50" w:right="-110" w:rightChars="-50"/>
                    <w:jc w:val="center"/>
                    <w:rPr>
                      <w:rFonts w:ascii="宋体" w:hAnsi="宋体"/>
                      <w:color w:val="000000"/>
                      <w:szCs w:val="21"/>
                    </w:rPr>
                  </w:pP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720</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626</w:t>
                  </w:r>
                </w:p>
              </w:tc>
              <w:tc>
                <w:tcPr>
                  <w:tcW w:w="493"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94</w:t>
                  </w: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37</w:t>
                  </w:r>
                </w:p>
              </w:tc>
              <w:tc>
                <w:tcPr>
                  <w:tcW w:w="619"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c>
                <w:tcPr>
                  <w:tcW w:w="62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snapToGrid w:val="0"/>
                    <w:spacing w:before="46" w:beforeLines="15" w:after="46" w:afterLines="15"/>
                    <w:ind w:left="-110" w:leftChars="-50" w:right="-110" w:rightChars="-50"/>
                    <w:jc w:val="center"/>
                    <w:rPr>
                      <w:rFonts w:ascii="宋体" w:hAnsi="宋体"/>
                      <w:szCs w:val="21"/>
                    </w:rPr>
                  </w:pPr>
                </w:p>
              </w:tc>
            </w:tr>
          </w:tbl>
          <w:p>
            <w:pPr>
              <w:shd w:val="clear"/>
              <w:jc w:val="both"/>
            </w:pPr>
          </w:p>
          <w:p>
            <w:pPr>
              <w:shd w:val="clear"/>
              <w:jc w:val="both"/>
              <w:rPr>
                <w:b/>
              </w:rPr>
            </w:pPr>
            <w:r>
              <w:rPr>
                <w:rFonts w:hint="eastAsia"/>
                <w:b/>
              </w:rPr>
              <w:t>（2）综合素质课程</w:t>
            </w:r>
          </w:p>
          <w:tbl>
            <w:tblPr>
              <w:tblStyle w:val="8"/>
              <w:tblW w:w="9071"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
            <w:tblGrid>
              <w:gridCol w:w="1196"/>
              <w:gridCol w:w="1758"/>
              <w:gridCol w:w="639"/>
              <w:gridCol w:w="492"/>
              <w:gridCol w:w="554"/>
              <w:gridCol w:w="877"/>
              <w:gridCol w:w="2998"/>
              <w:gridCol w:w="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2954" w:type="dxa"/>
                  <w:gridSpan w:val="2"/>
                  <w:shd w:val="clear" w:color="auto" w:fill="FFFFFF"/>
                  <w:tcMar>
                    <w:top w:w="0" w:type="dxa"/>
                    <w:left w:w="105" w:type="dxa"/>
                    <w:bottom w:w="0" w:type="dxa"/>
                    <w:right w:w="105" w:type="dxa"/>
                  </w:tcMar>
                  <w:vAlign w:val="center"/>
                </w:tcPr>
                <w:p>
                  <w:pPr>
                    <w:shd w:val="clear"/>
                    <w:jc w:val="center"/>
                  </w:pPr>
                  <w:r>
                    <w:rPr>
                      <w:rFonts w:hint="eastAsia"/>
                    </w:rPr>
                    <w:t>课程系列</w:t>
                  </w:r>
                </w:p>
              </w:tc>
              <w:tc>
                <w:tcPr>
                  <w:tcW w:w="639" w:type="dxa"/>
                  <w:shd w:val="clear" w:color="auto" w:fill="FFFFFF"/>
                  <w:vAlign w:val="center"/>
                </w:tcPr>
                <w:p>
                  <w:pPr>
                    <w:shd w:val="clear"/>
                    <w:jc w:val="center"/>
                  </w:pPr>
                  <w:r>
                    <w:rPr>
                      <w:rFonts w:hint="eastAsia"/>
                    </w:rPr>
                    <w:t>修读</w:t>
                  </w:r>
                </w:p>
                <w:p>
                  <w:pPr>
                    <w:shd w:val="clear"/>
                    <w:jc w:val="center"/>
                  </w:pPr>
                  <w:r>
                    <w:rPr>
                      <w:rFonts w:hint="eastAsia"/>
                    </w:rPr>
                    <w:t>模式</w:t>
                  </w:r>
                </w:p>
              </w:tc>
              <w:tc>
                <w:tcPr>
                  <w:tcW w:w="492" w:type="dxa"/>
                  <w:shd w:val="clear" w:color="auto" w:fill="FFFFFF"/>
                  <w:vAlign w:val="center"/>
                </w:tcPr>
                <w:p>
                  <w:pPr>
                    <w:shd w:val="clear"/>
                    <w:jc w:val="center"/>
                  </w:pPr>
                  <w:r>
                    <w:rPr>
                      <w:rFonts w:hint="eastAsia"/>
                    </w:rPr>
                    <w:t>开设</w:t>
                  </w:r>
                </w:p>
                <w:p>
                  <w:pPr>
                    <w:shd w:val="clear"/>
                    <w:jc w:val="center"/>
                  </w:pPr>
                  <w:r>
                    <w:rPr>
                      <w:rFonts w:hint="eastAsia"/>
                    </w:rPr>
                    <w:t>学期</w:t>
                  </w:r>
                </w:p>
              </w:tc>
              <w:tc>
                <w:tcPr>
                  <w:tcW w:w="554" w:type="dxa"/>
                  <w:shd w:val="clear" w:color="auto" w:fill="FFFFFF"/>
                  <w:vAlign w:val="center"/>
                </w:tcPr>
                <w:p>
                  <w:pPr>
                    <w:shd w:val="clear"/>
                    <w:jc w:val="center"/>
                  </w:pPr>
                  <w:r>
                    <w:rPr>
                      <w:rFonts w:hint="eastAsia"/>
                    </w:rPr>
                    <w:t>总学时</w:t>
                  </w:r>
                </w:p>
              </w:tc>
              <w:tc>
                <w:tcPr>
                  <w:tcW w:w="877" w:type="dxa"/>
                  <w:shd w:val="clear" w:color="auto" w:fill="FFFFFF"/>
                  <w:vAlign w:val="center"/>
                </w:tcPr>
                <w:p>
                  <w:pPr>
                    <w:shd w:val="clear"/>
                    <w:jc w:val="center"/>
                  </w:pPr>
                  <w:r>
                    <w:rPr>
                      <w:rFonts w:hint="eastAsia"/>
                    </w:rPr>
                    <w:t>周学时</w:t>
                  </w:r>
                </w:p>
              </w:tc>
              <w:tc>
                <w:tcPr>
                  <w:tcW w:w="2998" w:type="dxa"/>
                  <w:shd w:val="clear" w:color="auto" w:fill="FFFFFF"/>
                  <w:vAlign w:val="center"/>
                </w:tcPr>
                <w:p>
                  <w:pPr>
                    <w:shd w:val="clear"/>
                    <w:jc w:val="center"/>
                  </w:pPr>
                  <w:r>
                    <w:rPr>
                      <w:rFonts w:hint="eastAsia"/>
                    </w:rPr>
                    <w:t>各专业修读选修课学分</w:t>
                  </w:r>
                </w:p>
              </w:tc>
              <w:tc>
                <w:tcPr>
                  <w:tcW w:w="557" w:type="dxa"/>
                  <w:shd w:val="clear" w:color="auto" w:fill="FFFFFF"/>
                  <w:vAlign w:val="center"/>
                </w:tcPr>
                <w:p>
                  <w:pPr>
                    <w:shd w:val="clear"/>
                    <w:jc w:val="center"/>
                  </w:pPr>
                  <w:r>
                    <w:rPr>
                      <w:rFonts w:hint="eastAsia"/>
                    </w:rPr>
                    <w:t>考核方式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jc w:val="center"/>
              </w:trPr>
              <w:tc>
                <w:tcPr>
                  <w:tcW w:w="1196" w:type="dxa"/>
                  <w:tcBorders>
                    <w:bottom w:val="single" w:color="auto" w:sz="4" w:space="0"/>
                  </w:tcBorders>
                  <w:shd w:val="clear" w:color="auto" w:fill="FFFFFF"/>
                  <w:tcMar>
                    <w:top w:w="0" w:type="dxa"/>
                    <w:left w:w="105" w:type="dxa"/>
                    <w:bottom w:w="0" w:type="dxa"/>
                    <w:right w:w="105" w:type="dxa"/>
                  </w:tcMar>
                  <w:vAlign w:val="center"/>
                </w:tcPr>
                <w:p>
                  <w:pPr>
                    <w:shd w:val="clear"/>
                    <w:jc w:val="center"/>
                  </w:pPr>
                  <w:r>
                    <w:rPr>
                      <w:rFonts w:hint="eastAsia"/>
                    </w:rPr>
                    <w:t>社会与文化</w:t>
                  </w:r>
                </w:p>
              </w:tc>
              <w:tc>
                <w:tcPr>
                  <w:tcW w:w="1758" w:type="dxa"/>
                  <w:tcBorders>
                    <w:bottom w:val="single" w:color="auto" w:sz="4" w:space="0"/>
                  </w:tcBorders>
                  <w:shd w:val="clear" w:color="auto" w:fill="FFFFFF"/>
                  <w:vAlign w:val="center"/>
                </w:tcPr>
                <w:p>
                  <w:pPr>
                    <w:shd w:val="clear"/>
                    <w:jc w:val="center"/>
                    <w:rPr>
                      <w:rFonts w:asciiTheme="minorEastAsia" w:hAnsiTheme="minorEastAsia" w:eastAsiaTheme="minorEastAsia"/>
                      <w:szCs w:val="21"/>
                    </w:rPr>
                  </w:pPr>
                  <w:r>
                    <w:rPr>
                      <w:rFonts w:hint="eastAsia" w:ascii="宋体" w:hAnsi="宋体"/>
                    </w:rPr>
                    <w:t>大学生健康教育</w:t>
                  </w:r>
                </w:p>
              </w:tc>
              <w:tc>
                <w:tcPr>
                  <w:tcW w:w="639" w:type="dxa"/>
                  <w:tcBorders>
                    <w:bottom w:val="single" w:color="auto" w:sz="4" w:space="0"/>
                  </w:tcBorders>
                  <w:shd w:val="clear" w:color="auto" w:fill="FFFFFF"/>
                  <w:vAlign w:val="center"/>
                </w:tcPr>
                <w:p>
                  <w:pPr>
                    <w:shd w:val="clear"/>
                    <w:jc w:val="center"/>
                  </w:pPr>
                  <w:r>
                    <w:rPr>
                      <w:rFonts w:hint="eastAsia"/>
                    </w:rPr>
                    <w:t>必选</w:t>
                  </w:r>
                </w:p>
              </w:tc>
              <w:tc>
                <w:tcPr>
                  <w:tcW w:w="492" w:type="dxa"/>
                  <w:tcBorders>
                    <w:bottom w:val="single" w:color="auto" w:sz="4" w:space="0"/>
                  </w:tcBorders>
                  <w:shd w:val="clear" w:color="auto" w:fill="FFFFFF"/>
                  <w:vAlign w:val="center"/>
                </w:tcPr>
                <w:p>
                  <w:pPr>
                    <w:shd w:val="clear"/>
                    <w:jc w:val="center"/>
                  </w:pPr>
                  <w:r>
                    <w:rPr>
                      <w:rFonts w:hint="eastAsia"/>
                    </w:rPr>
                    <w:t>1-2</w:t>
                  </w:r>
                </w:p>
              </w:tc>
              <w:tc>
                <w:tcPr>
                  <w:tcW w:w="554" w:type="dxa"/>
                  <w:tcBorders>
                    <w:bottom w:val="single" w:color="auto" w:sz="4" w:space="0"/>
                  </w:tcBorders>
                  <w:shd w:val="clear" w:color="auto" w:fill="FFFFFF"/>
                  <w:vAlign w:val="center"/>
                </w:tcPr>
                <w:p>
                  <w:pPr>
                    <w:shd w:val="clear"/>
                    <w:jc w:val="center"/>
                  </w:pPr>
                  <w:r>
                    <w:rPr>
                      <w:rFonts w:hint="eastAsia"/>
                    </w:rPr>
                    <w:t>16</w:t>
                  </w:r>
                </w:p>
              </w:tc>
              <w:tc>
                <w:tcPr>
                  <w:tcW w:w="877" w:type="dxa"/>
                  <w:tcBorders>
                    <w:bottom w:val="single" w:color="auto" w:sz="4" w:space="0"/>
                  </w:tcBorders>
                  <w:shd w:val="clear" w:color="auto" w:fill="FFFFFF"/>
                  <w:vAlign w:val="center"/>
                </w:tcPr>
                <w:p>
                  <w:pPr>
                    <w:shd w:val="clear"/>
                    <w:jc w:val="center"/>
                  </w:pPr>
                  <w:r>
                    <w:rPr>
                      <w:rFonts w:hint="eastAsia"/>
                    </w:rPr>
                    <w:t>网络教学</w:t>
                  </w:r>
                </w:p>
              </w:tc>
              <w:tc>
                <w:tcPr>
                  <w:tcW w:w="2998" w:type="dxa"/>
                  <w:tcBorders>
                    <w:bottom w:val="single" w:color="auto" w:sz="4" w:space="0"/>
                  </w:tcBorders>
                  <w:shd w:val="clear" w:color="auto" w:fill="FFFFFF"/>
                  <w:vAlign w:val="center"/>
                </w:tcPr>
                <w:p>
                  <w:pPr>
                    <w:shd w:val="clear"/>
                    <w:jc w:val="center"/>
                  </w:pPr>
                  <w:r>
                    <w:rPr>
                      <w:rFonts w:hint="eastAsia"/>
                    </w:rPr>
                    <w:t>1（全院各专业）</w:t>
                  </w:r>
                </w:p>
              </w:tc>
              <w:tc>
                <w:tcPr>
                  <w:tcW w:w="557" w:type="dxa"/>
                  <w:vMerge w:val="restart"/>
                  <w:shd w:val="clear" w:color="auto" w:fill="FFFFFF"/>
                  <w:vAlign w:val="center"/>
                </w:tcPr>
                <w:p>
                  <w:pPr>
                    <w:shd w:val="clear"/>
                    <w:jc w:val="center"/>
                  </w:pPr>
                  <w:r>
                    <w:rPr>
                      <w:rFonts w:hint="eastAsia"/>
                    </w:rPr>
                    <w:t>考查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Ex>
              <w:trPr>
                <w:trHeight w:val="450" w:hRule="atLeast"/>
                <w:jc w:val="center"/>
              </w:trPr>
              <w:tc>
                <w:tcPr>
                  <w:tcW w:w="1196" w:type="dxa"/>
                  <w:tcBorders>
                    <w:top w:val="single" w:color="auto" w:sz="4" w:space="0"/>
                  </w:tcBorders>
                  <w:shd w:val="clear" w:color="auto" w:fill="FFFFFF"/>
                  <w:tcMar>
                    <w:top w:w="0" w:type="dxa"/>
                    <w:left w:w="105" w:type="dxa"/>
                    <w:bottom w:w="0" w:type="dxa"/>
                    <w:right w:w="105" w:type="dxa"/>
                  </w:tcMar>
                  <w:vAlign w:val="center"/>
                </w:tcPr>
                <w:p>
                  <w:pPr>
                    <w:shd w:val="clear"/>
                    <w:jc w:val="center"/>
                  </w:pPr>
                  <w:r>
                    <w:rPr>
                      <w:rFonts w:hint="eastAsia"/>
                    </w:rPr>
                    <w:t>人文与艺术</w:t>
                  </w:r>
                </w:p>
              </w:tc>
              <w:tc>
                <w:tcPr>
                  <w:tcW w:w="1758" w:type="dxa"/>
                  <w:tcBorders>
                    <w:top w:val="single" w:color="auto" w:sz="4" w:space="0"/>
                  </w:tcBorders>
                  <w:shd w:val="clear" w:color="auto" w:fill="FFFFFF"/>
                  <w:vAlign w:val="center"/>
                </w:tcPr>
                <w:p>
                  <w:pPr>
                    <w:shd w:val="clear"/>
                    <w:jc w:val="center"/>
                    <w:rPr>
                      <w:rFonts w:asciiTheme="minorEastAsia" w:hAnsiTheme="minorEastAsia" w:eastAsiaTheme="minorEastAsia"/>
                      <w:szCs w:val="21"/>
                    </w:rPr>
                  </w:pPr>
                  <w:r>
                    <w:rPr>
                      <w:rFonts w:hint="eastAsia" w:asciiTheme="minorEastAsia" w:hAnsiTheme="minorEastAsia" w:eastAsiaTheme="minorEastAsia"/>
                      <w:szCs w:val="21"/>
                    </w:rPr>
                    <w:t>中国优秀传统文化</w:t>
                  </w:r>
                </w:p>
              </w:tc>
              <w:tc>
                <w:tcPr>
                  <w:tcW w:w="639" w:type="dxa"/>
                  <w:vMerge w:val="restart"/>
                  <w:tcBorders>
                    <w:top w:val="single" w:color="auto" w:sz="4" w:space="0"/>
                  </w:tcBorders>
                  <w:shd w:val="clear" w:color="auto" w:fill="FFFFFF"/>
                  <w:vAlign w:val="center"/>
                </w:tcPr>
                <w:p>
                  <w:pPr>
                    <w:shd w:val="clear"/>
                    <w:jc w:val="center"/>
                  </w:pPr>
                  <w:r>
                    <w:rPr>
                      <w:rFonts w:hint="eastAsia"/>
                    </w:rPr>
                    <w:t>限选</w:t>
                  </w:r>
                </w:p>
              </w:tc>
              <w:tc>
                <w:tcPr>
                  <w:tcW w:w="492" w:type="dxa"/>
                  <w:vMerge w:val="restart"/>
                  <w:tcBorders>
                    <w:top w:val="single" w:color="auto" w:sz="4" w:space="0"/>
                  </w:tcBorders>
                  <w:shd w:val="clear" w:color="auto" w:fill="FFFFFF"/>
                  <w:vAlign w:val="center"/>
                </w:tcPr>
                <w:p>
                  <w:pPr>
                    <w:shd w:val="clear"/>
                    <w:jc w:val="center"/>
                  </w:pPr>
                  <w:r>
                    <w:rPr>
                      <w:rFonts w:hint="eastAsia"/>
                    </w:rPr>
                    <w:t>2-6</w:t>
                  </w:r>
                </w:p>
              </w:tc>
              <w:tc>
                <w:tcPr>
                  <w:tcW w:w="554" w:type="dxa"/>
                  <w:tcBorders>
                    <w:top w:val="single" w:color="auto" w:sz="4" w:space="0"/>
                  </w:tcBorders>
                  <w:shd w:val="clear" w:color="auto" w:fill="FFFFFF"/>
                  <w:vAlign w:val="center"/>
                </w:tcPr>
                <w:p>
                  <w:pPr>
                    <w:shd w:val="clear"/>
                    <w:jc w:val="center"/>
                  </w:pPr>
                  <w:r>
                    <w:rPr>
                      <w:rFonts w:hint="eastAsia"/>
                    </w:rPr>
                    <w:t>32</w:t>
                  </w:r>
                </w:p>
              </w:tc>
              <w:tc>
                <w:tcPr>
                  <w:tcW w:w="877" w:type="dxa"/>
                  <w:tcBorders>
                    <w:top w:val="single" w:color="auto" w:sz="4" w:space="0"/>
                  </w:tcBorders>
                  <w:shd w:val="clear" w:color="auto" w:fill="FFFFFF"/>
                  <w:vAlign w:val="center"/>
                </w:tcPr>
                <w:p>
                  <w:pPr>
                    <w:shd w:val="clear"/>
                    <w:jc w:val="center"/>
                  </w:pPr>
                  <w:r>
                    <w:rPr>
                      <w:rFonts w:hint="eastAsia"/>
                    </w:rPr>
                    <w:t>2</w:t>
                  </w:r>
                </w:p>
              </w:tc>
              <w:tc>
                <w:tcPr>
                  <w:tcW w:w="2998" w:type="dxa"/>
                  <w:tcBorders>
                    <w:top w:val="single" w:color="auto" w:sz="4" w:space="0"/>
                  </w:tcBorders>
                  <w:shd w:val="clear" w:color="auto" w:fill="FFFFFF"/>
                  <w:vAlign w:val="center"/>
                </w:tcPr>
                <w:p>
                  <w:pPr>
                    <w:shd w:val="clear"/>
                    <w:jc w:val="center"/>
                  </w:pPr>
                  <w:r>
                    <w:rPr>
                      <w:rFonts w:hint="eastAsia"/>
                    </w:rPr>
                    <w:t>1（不含中国语言文学类专业）</w:t>
                  </w:r>
                </w:p>
              </w:tc>
              <w:tc>
                <w:tcPr>
                  <w:tcW w:w="557" w:type="dxa"/>
                  <w:vMerge w:val="continue"/>
                  <w:shd w:val="clear" w:color="auto" w:fill="FFFFFF"/>
                  <w:vAlign w:val="center"/>
                </w:tcPr>
                <w:p>
                  <w:pPr>
                    <w:shd w:val="clea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1196" w:type="dxa"/>
                  <w:shd w:val="clear" w:color="auto" w:fill="FFFFFF"/>
                  <w:tcMar>
                    <w:top w:w="0" w:type="dxa"/>
                    <w:left w:w="105" w:type="dxa"/>
                    <w:bottom w:w="0" w:type="dxa"/>
                    <w:right w:w="105" w:type="dxa"/>
                  </w:tcMar>
                  <w:vAlign w:val="center"/>
                </w:tcPr>
                <w:p>
                  <w:pPr>
                    <w:shd w:val="clear"/>
                    <w:jc w:val="center"/>
                  </w:pPr>
                  <w:r>
                    <w:rPr>
                      <w:rFonts w:hint="eastAsia"/>
                    </w:rPr>
                    <w:t>自然与科技</w:t>
                  </w:r>
                </w:p>
              </w:tc>
              <w:tc>
                <w:tcPr>
                  <w:tcW w:w="1758" w:type="dxa"/>
                  <w:shd w:val="clear" w:color="auto" w:fill="FFFFFF"/>
                  <w:vAlign w:val="center"/>
                </w:tcPr>
                <w:p>
                  <w:pPr>
                    <w:shd w:val="clear"/>
                    <w:jc w:val="center"/>
                    <w:rPr>
                      <w:rFonts w:asciiTheme="minorEastAsia" w:hAnsiTheme="minorEastAsia" w:eastAsiaTheme="minorEastAsia"/>
                      <w:szCs w:val="21"/>
                    </w:rPr>
                  </w:pPr>
                  <w:r>
                    <w:rPr>
                      <w:rFonts w:hint="eastAsia" w:asciiTheme="minorEastAsia" w:hAnsiTheme="minorEastAsia" w:eastAsiaTheme="minorEastAsia"/>
                      <w:szCs w:val="21"/>
                    </w:rPr>
                    <w:t>计算机应用技术专题</w:t>
                  </w:r>
                </w:p>
              </w:tc>
              <w:tc>
                <w:tcPr>
                  <w:tcW w:w="639" w:type="dxa"/>
                  <w:vMerge w:val="continue"/>
                  <w:shd w:val="clear" w:color="auto" w:fill="FFFFFF"/>
                  <w:vAlign w:val="center"/>
                </w:tcPr>
                <w:p>
                  <w:pPr>
                    <w:shd w:val="clear"/>
                    <w:jc w:val="center"/>
                  </w:pPr>
                </w:p>
              </w:tc>
              <w:tc>
                <w:tcPr>
                  <w:tcW w:w="492" w:type="dxa"/>
                  <w:vMerge w:val="continue"/>
                  <w:shd w:val="clear" w:color="auto" w:fill="FFFFFF"/>
                  <w:vAlign w:val="center"/>
                </w:tcPr>
                <w:p>
                  <w:pPr>
                    <w:shd w:val="clear"/>
                    <w:jc w:val="center"/>
                  </w:pPr>
                </w:p>
              </w:tc>
              <w:tc>
                <w:tcPr>
                  <w:tcW w:w="554" w:type="dxa"/>
                  <w:shd w:val="clear" w:color="auto" w:fill="FFFFFF"/>
                  <w:vAlign w:val="center"/>
                </w:tcPr>
                <w:p>
                  <w:pPr>
                    <w:shd w:val="clear"/>
                    <w:jc w:val="center"/>
                  </w:pPr>
                  <w:r>
                    <w:rPr>
                      <w:rFonts w:hint="eastAsia"/>
                    </w:rPr>
                    <w:t>32</w:t>
                  </w:r>
                </w:p>
              </w:tc>
              <w:tc>
                <w:tcPr>
                  <w:tcW w:w="877" w:type="dxa"/>
                  <w:shd w:val="clear" w:color="auto" w:fill="FFFFFF"/>
                  <w:vAlign w:val="center"/>
                </w:tcPr>
                <w:p>
                  <w:pPr>
                    <w:shd w:val="clear"/>
                    <w:jc w:val="center"/>
                  </w:pPr>
                  <w:r>
                    <w:rPr>
                      <w:rFonts w:hint="eastAsia"/>
                    </w:rPr>
                    <w:t>2</w:t>
                  </w:r>
                </w:p>
              </w:tc>
              <w:tc>
                <w:tcPr>
                  <w:tcW w:w="2998" w:type="dxa"/>
                  <w:shd w:val="clear" w:color="auto" w:fill="FFFFFF"/>
                  <w:vAlign w:val="center"/>
                </w:tcPr>
                <w:p>
                  <w:pPr>
                    <w:shd w:val="clear"/>
                    <w:jc w:val="center"/>
                  </w:pPr>
                  <w:r>
                    <w:rPr>
                      <w:rFonts w:hint="eastAsia"/>
                    </w:rPr>
                    <w:t>1（不含计算机类专业）</w:t>
                  </w:r>
                </w:p>
              </w:tc>
              <w:tc>
                <w:tcPr>
                  <w:tcW w:w="557" w:type="dxa"/>
                  <w:vMerge w:val="continue"/>
                  <w:shd w:val="clear" w:color="auto" w:fill="FFFFFF"/>
                  <w:vAlign w:val="center"/>
                </w:tcPr>
                <w:p>
                  <w:pPr>
                    <w:shd w:val="clea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2954" w:type="dxa"/>
                  <w:gridSpan w:val="2"/>
                  <w:shd w:val="clear" w:color="auto" w:fill="FFFFFF"/>
                  <w:tcMar>
                    <w:top w:w="0" w:type="dxa"/>
                    <w:left w:w="105" w:type="dxa"/>
                    <w:bottom w:w="0" w:type="dxa"/>
                    <w:right w:w="105" w:type="dxa"/>
                  </w:tcMar>
                  <w:vAlign w:val="center"/>
                </w:tcPr>
                <w:p>
                  <w:pPr>
                    <w:shd w:val="clear"/>
                    <w:jc w:val="center"/>
                  </w:pPr>
                  <w:r>
                    <w:rPr>
                      <w:rFonts w:hint="eastAsia"/>
                    </w:rPr>
                    <w:t>人文与艺术、社会与文化、</w:t>
                  </w:r>
                </w:p>
                <w:p>
                  <w:pPr>
                    <w:shd w:val="clear"/>
                    <w:jc w:val="center"/>
                  </w:pPr>
                  <w:r>
                    <w:rPr>
                      <w:rFonts w:hint="eastAsia"/>
                    </w:rPr>
                    <w:t>自然与科技、教师教育、创新创业教育、跨文化沟通与交流</w:t>
                  </w:r>
                </w:p>
              </w:tc>
              <w:tc>
                <w:tcPr>
                  <w:tcW w:w="639" w:type="dxa"/>
                  <w:shd w:val="clear" w:color="auto" w:fill="FFFFFF"/>
                  <w:vAlign w:val="center"/>
                </w:tcPr>
                <w:p>
                  <w:pPr>
                    <w:shd w:val="clear"/>
                    <w:jc w:val="center"/>
                  </w:pPr>
                  <w:r>
                    <w:rPr>
                      <w:rFonts w:hint="eastAsia"/>
                    </w:rPr>
                    <w:t>任选</w:t>
                  </w:r>
                </w:p>
              </w:tc>
              <w:tc>
                <w:tcPr>
                  <w:tcW w:w="492" w:type="dxa"/>
                  <w:vMerge w:val="continue"/>
                  <w:shd w:val="clear" w:color="auto" w:fill="FFFFFF"/>
                  <w:vAlign w:val="center"/>
                </w:tcPr>
                <w:p>
                  <w:pPr>
                    <w:shd w:val="clear"/>
                    <w:jc w:val="center"/>
                  </w:pPr>
                </w:p>
              </w:tc>
              <w:tc>
                <w:tcPr>
                  <w:tcW w:w="554" w:type="dxa"/>
                  <w:shd w:val="clear" w:color="auto" w:fill="FFFFFF"/>
                  <w:vAlign w:val="center"/>
                </w:tcPr>
                <w:p>
                  <w:pPr>
                    <w:shd w:val="clear"/>
                    <w:jc w:val="center"/>
                  </w:pPr>
                  <w:r>
                    <w:rPr>
                      <w:rFonts w:hint="eastAsia"/>
                    </w:rPr>
                    <w:t>每门课16学时</w:t>
                  </w:r>
                </w:p>
              </w:tc>
              <w:tc>
                <w:tcPr>
                  <w:tcW w:w="877" w:type="dxa"/>
                  <w:shd w:val="clear" w:color="auto" w:fill="FFFFFF"/>
                  <w:vAlign w:val="center"/>
                </w:tcPr>
                <w:p>
                  <w:pPr>
                    <w:shd w:val="clear"/>
                    <w:jc w:val="center"/>
                  </w:pPr>
                  <w:r>
                    <w:rPr>
                      <w:rFonts w:hint="eastAsia"/>
                    </w:rPr>
                    <w:t>每门课</w:t>
                  </w:r>
                </w:p>
                <w:p>
                  <w:pPr>
                    <w:shd w:val="clear"/>
                    <w:jc w:val="center"/>
                  </w:pPr>
                  <w:r>
                    <w:rPr>
                      <w:rFonts w:hint="eastAsia"/>
                    </w:rPr>
                    <w:t>2学时</w:t>
                  </w:r>
                </w:p>
              </w:tc>
              <w:tc>
                <w:tcPr>
                  <w:tcW w:w="2998" w:type="dxa"/>
                  <w:shd w:val="clear" w:color="auto" w:fill="FFFFFF"/>
                  <w:vAlign w:val="center"/>
                </w:tcPr>
                <w:p>
                  <w:pPr>
                    <w:shd w:val="clear"/>
                    <w:jc w:val="center"/>
                  </w:pPr>
                  <w:r>
                    <w:rPr>
                      <w:rFonts w:hint="eastAsia"/>
                    </w:rPr>
                    <w:t>3-4</w:t>
                  </w:r>
                </w:p>
              </w:tc>
              <w:tc>
                <w:tcPr>
                  <w:tcW w:w="557" w:type="dxa"/>
                  <w:vMerge w:val="continue"/>
                  <w:shd w:val="clear" w:color="auto" w:fill="FFFFFF"/>
                  <w:vAlign w:val="center"/>
                </w:tcPr>
                <w:p>
                  <w:pPr>
                    <w:shd w:val="clea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2954" w:type="dxa"/>
                  <w:gridSpan w:val="2"/>
                  <w:shd w:val="clear" w:color="auto" w:fill="FFFFFF"/>
                  <w:tcMar>
                    <w:top w:w="0" w:type="dxa"/>
                    <w:left w:w="105" w:type="dxa"/>
                    <w:bottom w:w="0" w:type="dxa"/>
                    <w:right w:w="105" w:type="dxa"/>
                  </w:tcMar>
                  <w:vAlign w:val="center"/>
                </w:tcPr>
                <w:p>
                  <w:pPr>
                    <w:shd w:val="clear"/>
                    <w:jc w:val="center"/>
                  </w:pPr>
                  <w:r>
                    <w:rPr>
                      <w:rFonts w:hint="eastAsia"/>
                    </w:rPr>
                    <w:t>合计</w:t>
                  </w:r>
                </w:p>
              </w:tc>
              <w:tc>
                <w:tcPr>
                  <w:tcW w:w="2562" w:type="dxa"/>
                  <w:gridSpan w:val="4"/>
                  <w:shd w:val="clear" w:color="auto" w:fill="FFFFFF"/>
                  <w:vAlign w:val="center"/>
                </w:tcPr>
                <w:p>
                  <w:pPr>
                    <w:shd w:val="clear"/>
                    <w:jc w:val="center"/>
                  </w:pPr>
                  <w:r>
                    <w:rPr>
                      <w:rFonts w:hint="eastAsia"/>
                    </w:rPr>
                    <w:t>学时合计128</w:t>
                  </w:r>
                </w:p>
              </w:tc>
              <w:tc>
                <w:tcPr>
                  <w:tcW w:w="2998" w:type="dxa"/>
                  <w:shd w:val="clear" w:color="auto" w:fill="FFFFFF"/>
                  <w:vAlign w:val="center"/>
                </w:tcPr>
                <w:p>
                  <w:pPr>
                    <w:shd w:val="clear"/>
                    <w:jc w:val="center"/>
                  </w:pPr>
                  <w:r>
                    <w:rPr>
                      <w:rFonts w:hint="eastAsia"/>
                    </w:rPr>
                    <w:t>学分合计6</w:t>
                  </w:r>
                </w:p>
              </w:tc>
              <w:tc>
                <w:tcPr>
                  <w:tcW w:w="557" w:type="dxa"/>
                  <w:shd w:val="clear" w:color="auto" w:fill="FFFFFF"/>
                  <w:vAlign w:val="center"/>
                </w:tcPr>
                <w:p>
                  <w:pPr>
                    <w:shd w:val="clear"/>
                    <w:jc w:val="center"/>
                  </w:pPr>
                </w:p>
              </w:tc>
            </w:tr>
          </w:tbl>
          <w:p>
            <w:pPr>
              <w:shd w:val="clear"/>
              <w:jc w:val="both"/>
              <w:rPr>
                <w:b/>
              </w:rPr>
            </w:pPr>
          </w:p>
          <w:p>
            <w:pPr>
              <w:shd w:val="clear"/>
              <w:spacing w:line="288" w:lineRule="auto"/>
              <w:ind w:firstLine="424" w:firstLineChars="177"/>
              <w:jc w:val="both"/>
              <w:rPr>
                <w:rFonts w:ascii="黑体" w:eastAsia="黑体"/>
                <w:color w:val="000000"/>
                <w:sz w:val="24"/>
              </w:rPr>
            </w:pPr>
            <w:r>
              <w:rPr>
                <w:rFonts w:hint="eastAsia" w:ascii="黑体" w:eastAsia="黑体"/>
                <w:color w:val="000000"/>
                <w:sz w:val="24"/>
              </w:rPr>
              <w:t>2．专业教育课程平台</w:t>
            </w:r>
          </w:p>
          <w:p>
            <w:pPr>
              <w:shd w:val="clear"/>
              <w:spacing w:line="288" w:lineRule="auto"/>
              <w:ind w:firstLine="380" w:firstLineChars="173"/>
              <w:jc w:val="both"/>
              <w:rPr>
                <w:rFonts w:ascii="宋体" w:hAnsi="宋体"/>
                <w:color w:val="000000"/>
                <w:szCs w:val="21"/>
              </w:rPr>
            </w:pPr>
            <w:bookmarkStart w:id="2" w:name="_Hlk522388546"/>
            <w:r>
              <w:rPr>
                <w:rFonts w:hint="eastAsia" w:ascii="宋体" w:hAnsi="宋体"/>
                <w:color w:val="000000"/>
                <w:szCs w:val="21"/>
              </w:rPr>
              <w:t>专业教育课程最低修满</w:t>
            </w:r>
            <w:r>
              <w:rPr>
                <w:rFonts w:ascii="宋体" w:hAnsi="宋体"/>
                <w:color w:val="000000"/>
                <w:szCs w:val="21"/>
              </w:rPr>
              <w:t>108</w:t>
            </w:r>
            <w:r>
              <w:rPr>
                <w:rFonts w:hint="eastAsia" w:ascii="宋体" w:hAnsi="宋体"/>
                <w:color w:val="000000"/>
                <w:szCs w:val="21"/>
              </w:rPr>
              <w:t>学分。其中，专业基础课程</w:t>
            </w:r>
            <w:r>
              <w:rPr>
                <w:rFonts w:ascii="宋体" w:hAnsi="宋体"/>
                <w:color w:val="000000"/>
                <w:szCs w:val="21"/>
              </w:rPr>
              <w:t>32</w:t>
            </w:r>
            <w:r>
              <w:rPr>
                <w:rFonts w:hint="eastAsia" w:ascii="宋体" w:hAnsi="宋体"/>
                <w:color w:val="000000"/>
                <w:szCs w:val="21"/>
              </w:rPr>
              <w:t>学分；专业主干课程</w:t>
            </w:r>
            <w:r>
              <w:rPr>
                <w:rFonts w:ascii="宋体" w:hAnsi="宋体"/>
                <w:color w:val="000000"/>
                <w:szCs w:val="21"/>
              </w:rPr>
              <w:t>27</w:t>
            </w:r>
            <w:r>
              <w:rPr>
                <w:rFonts w:hint="eastAsia" w:ascii="宋体" w:hAnsi="宋体"/>
                <w:color w:val="000000"/>
                <w:szCs w:val="21"/>
              </w:rPr>
              <w:t>学分；专业发展必修课程</w:t>
            </w:r>
            <w:r>
              <w:rPr>
                <w:rFonts w:ascii="宋体" w:hAnsi="宋体"/>
                <w:color w:val="000000"/>
                <w:szCs w:val="21"/>
              </w:rPr>
              <w:t>14</w:t>
            </w:r>
            <w:r>
              <w:rPr>
                <w:rFonts w:hint="eastAsia" w:ascii="宋体" w:hAnsi="宋体"/>
                <w:color w:val="000000"/>
                <w:szCs w:val="21"/>
              </w:rPr>
              <w:t>学分；专业发展选修课程</w:t>
            </w:r>
            <w:r>
              <w:rPr>
                <w:rFonts w:ascii="宋体" w:hAnsi="宋体"/>
                <w:color w:val="000000"/>
                <w:szCs w:val="21"/>
              </w:rPr>
              <w:t>20</w:t>
            </w:r>
            <w:r>
              <w:rPr>
                <w:rFonts w:hint="eastAsia" w:ascii="宋体" w:hAnsi="宋体"/>
                <w:color w:val="000000"/>
                <w:szCs w:val="21"/>
              </w:rPr>
              <w:t>学分；专业综合实践</w:t>
            </w:r>
            <w:r>
              <w:rPr>
                <w:rFonts w:ascii="宋体" w:hAnsi="宋体"/>
                <w:color w:val="000000"/>
                <w:szCs w:val="21"/>
              </w:rPr>
              <w:t>15</w:t>
            </w:r>
            <w:r>
              <w:rPr>
                <w:rFonts w:hint="eastAsia" w:ascii="宋体" w:hAnsi="宋体"/>
                <w:color w:val="000000"/>
                <w:szCs w:val="21"/>
              </w:rPr>
              <w:t>学分。</w:t>
            </w:r>
          </w:p>
          <w:tbl>
            <w:tblPr>
              <w:tblStyle w:val="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637"/>
              <w:gridCol w:w="876"/>
              <w:gridCol w:w="1403"/>
              <w:gridCol w:w="637"/>
              <w:gridCol w:w="443"/>
              <w:gridCol w:w="1"/>
              <w:gridCol w:w="453"/>
              <w:gridCol w:w="1"/>
              <w:gridCol w:w="507"/>
              <w:gridCol w:w="1"/>
              <w:gridCol w:w="452"/>
              <w:gridCol w:w="1"/>
              <w:gridCol w:w="337"/>
              <w:gridCol w:w="336"/>
              <w:gridCol w:w="1"/>
              <w:gridCol w:w="336"/>
              <w:gridCol w:w="1"/>
              <w:gridCol w:w="336"/>
              <w:gridCol w:w="1"/>
              <w:gridCol w:w="336"/>
              <w:gridCol w:w="1"/>
              <w:gridCol w:w="351"/>
              <w:gridCol w:w="1"/>
              <w:gridCol w:w="349"/>
              <w:gridCol w:w="1"/>
              <w:gridCol w:w="312"/>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441" w:type="dxa"/>
                  <w:vMerge w:val="restart"/>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课程性质</w:t>
                  </w:r>
                </w:p>
              </w:tc>
              <w:tc>
                <w:tcPr>
                  <w:tcW w:w="1513" w:type="dxa"/>
                  <w:gridSpan w:val="2"/>
                  <w:vMerge w:val="restart"/>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课程名称</w:t>
                  </w:r>
                </w:p>
              </w:tc>
              <w:tc>
                <w:tcPr>
                  <w:tcW w:w="1403" w:type="dxa"/>
                  <w:vMerge w:val="restart"/>
                </w:tcPr>
                <w:p>
                  <w:pPr>
                    <w:shd w:val="clear"/>
                    <w:autoSpaceDE w:val="0"/>
                    <w:autoSpaceDN w:val="0"/>
                    <w:jc w:val="center"/>
                    <w:rPr>
                      <w:rFonts w:ascii="黑体" w:hAnsi="黑体" w:eastAsia="黑体" w:cs="黑体"/>
                      <w:kern w:val="0"/>
                      <w:szCs w:val="21"/>
                      <w:lang w:val="zh-CN"/>
                    </w:rPr>
                  </w:pPr>
                  <w:r>
                    <w:rPr>
                      <w:rFonts w:hint="eastAsia" w:ascii="黑体" w:hAnsi="黑体" w:eastAsia="黑体" w:cs="黑体"/>
                      <w:kern w:val="0"/>
                      <w:szCs w:val="21"/>
                      <w:lang w:val="zh-CN"/>
                    </w:rPr>
                    <w:t>课程英文名称</w:t>
                  </w:r>
                </w:p>
              </w:tc>
              <w:tc>
                <w:tcPr>
                  <w:tcW w:w="637" w:type="dxa"/>
                  <w:vMerge w:val="restart"/>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开课模式</w:t>
                  </w:r>
                </w:p>
              </w:tc>
              <w:tc>
                <w:tcPr>
                  <w:tcW w:w="444" w:type="dxa"/>
                  <w:gridSpan w:val="2"/>
                  <w:vMerge w:val="restart"/>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总学时</w:t>
                  </w:r>
                </w:p>
              </w:tc>
              <w:tc>
                <w:tcPr>
                  <w:tcW w:w="962" w:type="dxa"/>
                  <w:gridSpan w:val="4"/>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其中</w:t>
                  </w:r>
                </w:p>
              </w:tc>
              <w:tc>
                <w:tcPr>
                  <w:tcW w:w="453" w:type="dxa"/>
                  <w:gridSpan w:val="2"/>
                  <w:vMerge w:val="restart"/>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总学分</w:t>
                  </w:r>
                </w:p>
              </w:tc>
              <w:tc>
                <w:tcPr>
                  <w:tcW w:w="2699" w:type="dxa"/>
                  <w:gridSpan w:val="14"/>
                  <w:vMerge w:val="restart"/>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学期、周学时</w:t>
                  </w:r>
                </w:p>
              </w:tc>
              <w:tc>
                <w:tcPr>
                  <w:tcW w:w="519" w:type="dxa"/>
                  <w:vMerge w:val="restart"/>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考核</w:t>
                  </w:r>
                </w:p>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41" w:type="dxa"/>
                  <w:vMerge w:val="continue"/>
                  <w:vAlign w:val="center"/>
                </w:tcPr>
                <w:p>
                  <w:pPr>
                    <w:shd w:val="clear"/>
                    <w:autoSpaceDE w:val="0"/>
                    <w:autoSpaceDN w:val="0"/>
                    <w:jc w:val="center"/>
                    <w:rPr>
                      <w:rFonts w:ascii="黑体" w:hAnsi="黑体" w:eastAsia="黑体"/>
                      <w:kern w:val="0"/>
                      <w:szCs w:val="21"/>
                      <w:lang w:val="zh-CN"/>
                    </w:rPr>
                  </w:pPr>
                </w:p>
              </w:tc>
              <w:tc>
                <w:tcPr>
                  <w:tcW w:w="1513" w:type="dxa"/>
                  <w:gridSpan w:val="2"/>
                  <w:vMerge w:val="continue"/>
                  <w:vAlign w:val="center"/>
                </w:tcPr>
                <w:p>
                  <w:pPr>
                    <w:shd w:val="clear"/>
                    <w:autoSpaceDE w:val="0"/>
                    <w:autoSpaceDN w:val="0"/>
                    <w:jc w:val="center"/>
                    <w:rPr>
                      <w:rFonts w:ascii="黑体" w:hAnsi="黑体" w:eastAsia="黑体"/>
                      <w:kern w:val="0"/>
                      <w:szCs w:val="21"/>
                      <w:lang w:val="zh-CN"/>
                    </w:rPr>
                  </w:pPr>
                </w:p>
              </w:tc>
              <w:tc>
                <w:tcPr>
                  <w:tcW w:w="1403" w:type="dxa"/>
                  <w:vMerge w:val="continue"/>
                </w:tcPr>
                <w:p>
                  <w:pPr>
                    <w:shd w:val="clear"/>
                    <w:autoSpaceDE w:val="0"/>
                    <w:autoSpaceDN w:val="0"/>
                    <w:jc w:val="center"/>
                    <w:rPr>
                      <w:rFonts w:ascii="黑体" w:hAnsi="黑体" w:eastAsia="黑体"/>
                      <w:kern w:val="0"/>
                      <w:szCs w:val="21"/>
                      <w:lang w:val="zh-CN"/>
                    </w:rPr>
                  </w:pPr>
                </w:p>
              </w:tc>
              <w:tc>
                <w:tcPr>
                  <w:tcW w:w="637" w:type="dxa"/>
                  <w:vMerge w:val="continue"/>
                  <w:vAlign w:val="center"/>
                </w:tcPr>
                <w:p>
                  <w:pPr>
                    <w:shd w:val="clear"/>
                    <w:autoSpaceDE w:val="0"/>
                    <w:autoSpaceDN w:val="0"/>
                    <w:jc w:val="center"/>
                    <w:rPr>
                      <w:rFonts w:ascii="黑体" w:hAnsi="黑体" w:eastAsia="黑体"/>
                      <w:kern w:val="0"/>
                      <w:szCs w:val="21"/>
                      <w:lang w:val="zh-CN"/>
                    </w:rPr>
                  </w:pPr>
                </w:p>
              </w:tc>
              <w:tc>
                <w:tcPr>
                  <w:tcW w:w="444" w:type="dxa"/>
                  <w:gridSpan w:val="2"/>
                  <w:vMerge w:val="continue"/>
                  <w:vAlign w:val="center"/>
                </w:tcPr>
                <w:p>
                  <w:pPr>
                    <w:shd w:val="clear"/>
                    <w:autoSpaceDE w:val="0"/>
                    <w:autoSpaceDN w:val="0"/>
                    <w:jc w:val="center"/>
                    <w:rPr>
                      <w:rFonts w:ascii="黑体" w:hAnsi="黑体" w:eastAsia="黑体"/>
                      <w:kern w:val="0"/>
                      <w:szCs w:val="21"/>
                      <w:lang w:val="zh-CN"/>
                    </w:rPr>
                  </w:pPr>
                </w:p>
              </w:tc>
              <w:tc>
                <w:tcPr>
                  <w:tcW w:w="454" w:type="dxa"/>
                  <w:gridSpan w:val="2"/>
                  <w:vMerge w:val="restart"/>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讲授</w:t>
                  </w:r>
                </w:p>
              </w:tc>
              <w:tc>
                <w:tcPr>
                  <w:tcW w:w="508" w:type="dxa"/>
                  <w:gridSpan w:val="2"/>
                  <w:vMerge w:val="restart"/>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实践</w:t>
                  </w:r>
                  <w:r>
                    <w:rPr>
                      <w:rFonts w:ascii="黑体" w:hAnsi="黑体" w:eastAsia="黑体" w:cs="黑体"/>
                      <w:kern w:val="0"/>
                      <w:szCs w:val="21"/>
                      <w:lang w:val="zh-CN"/>
                    </w:rPr>
                    <w:t>/</w:t>
                  </w:r>
                  <w:r>
                    <w:rPr>
                      <w:rFonts w:hint="eastAsia" w:ascii="黑体" w:hAnsi="黑体" w:eastAsia="黑体" w:cs="黑体"/>
                      <w:kern w:val="0"/>
                      <w:szCs w:val="21"/>
                      <w:lang w:val="zh-CN"/>
                    </w:rPr>
                    <w:t>实验</w:t>
                  </w:r>
                </w:p>
              </w:tc>
              <w:tc>
                <w:tcPr>
                  <w:tcW w:w="453" w:type="dxa"/>
                  <w:gridSpan w:val="2"/>
                  <w:vMerge w:val="continue"/>
                  <w:vAlign w:val="center"/>
                </w:tcPr>
                <w:p>
                  <w:pPr>
                    <w:shd w:val="clear"/>
                    <w:autoSpaceDE w:val="0"/>
                    <w:autoSpaceDN w:val="0"/>
                    <w:jc w:val="center"/>
                    <w:rPr>
                      <w:rFonts w:ascii="黑体" w:hAnsi="黑体" w:eastAsia="黑体"/>
                      <w:kern w:val="0"/>
                      <w:szCs w:val="21"/>
                      <w:lang w:val="zh-CN"/>
                    </w:rPr>
                  </w:pPr>
                </w:p>
              </w:tc>
              <w:tc>
                <w:tcPr>
                  <w:tcW w:w="2699" w:type="dxa"/>
                  <w:gridSpan w:val="14"/>
                  <w:vMerge w:val="continue"/>
                  <w:vAlign w:val="center"/>
                </w:tcPr>
                <w:p>
                  <w:pPr>
                    <w:shd w:val="clear"/>
                    <w:autoSpaceDE w:val="0"/>
                    <w:autoSpaceDN w:val="0"/>
                    <w:jc w:val="center"/>
                    <w:rPr>
                      <w:rFonts w:ascii="黑体" w:hAnsi="黑体" w:eastAsia="黑体"/>
                      <w:kern w:val="0"/>
                      <w:szCs w:val="21"/>
                      <w:lang w:val="zh-CN"/>
                    </w:rPr>
                  </w:pPr>
                </w:p>
              </w:tc>
              <w:tc>
                <w:tcPr>
                  <w:tcW w:w="519" w:type="dxa"/>
                  <w:vMerge w:val="continue"/>
                  <w:vAlign w:val="center"/>
                </w:tcPr>
                <w:p>
                  <w:pPr>
                    <w:shd w:val="clear"/>
                    <w:autoSpaceDE w:val="0"/>
                    <w:autoSpaceDN w:val="0"/>
                    <w:jc w:val="center"/>
                    <w:rPr>
                      <w:rFonts w:ascii="黑体" w:hAnsi="黑体"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441" w:type="dxa"/>
                  <w:vMerge w:val="continue"/>
                  <w:vAlign w:val="center"/>
                </w:tcPr>
                <w:p>
                  <w:pPr>
                    <w:shd w:val="clear"/>
                    <w:autoSpaceDE w:val="0"/>
                    <w:autoSpaceDN w:val="0"/>
                    <w:jc w:val="center"/>
                    <w:rPr>
                      <w:rFonts w:ascii="黑体" w:hAnsi="黑体" w:eastAsia="黑体"/>
                      <w:kern w:val="0"/>
                      <w:szCs w:val="21"/>
                      <w:lang w:val="zh-CN"/>
                    </w:rPr>
                  </w:pPr>
                </w:p>
              </w:tc>
              <w:tc>
                <w:tcPr>
                  <w:tcW w:w="1513" w:type="dxa"/>
                  <w:gridSpan w:val="2"/>
                  <w:vMerge w:val="continue"/>
                  <w:vAlign w:val="center"/>
                </w:tcPr>
                <w:p>
                  <w:pPr>
                    <w:shd w:val="clear"/>
                    <w:autoSpaceDE w:val="0"/>
                    <w:autoSpaceDN w:val="0"/>
                    <w:jc w:val="center"/>
                    <w:rPr>
                      <w:rFonts w:ascii="黑体" w:hAnsi="黑体" w:eastAsia="黑体"/>
                      <w:kern w:val="0"/>
                      <w:szCs w:val="21"/>
                      <w:lang w:val="zh-CN"/>
                    </w:rPr>
                  </w:pPr>
                </w:p>
              </w:tc>
              <w:tc>
                <w:tcPr>
                  <w:tcW w:w="1403" w:type="dxa"/>
                  <w:vMerge w:val="continue"/>
                </w:tcPr>
                <w:p>
                  <w:pPr>
                    <w:shd w:val="clear"/>
                    <w:autoSpaceDE w:val="0"/>
                    <w:autoSpaceDN w:val="0"/>
                    <w:jc w:val="center"/>
                    <w:rPr>
                      <w:rFonts w:ascii="黑体" w:hAnsi="黑体" w:eastAsia="黑体"/>
                      <w:kern w:val="0"/>
                      <w:szCs w:val="21"/>
                      <w:lang w:val="zh-CN"/>
                    </w:rPr>
                  </w:pPr>
                </w:p>
              </w:tc>
              <w:tc>
                <w:tcPr>
                  <w:tcW w:w="637" w:type="dxa"/>
                  <w:vMerge w:val="continue"/>
                  <w:vAlign w:val="center"/>
                </w:tcPr>
                <w:p>
                  <w:pPr>
                    <w:shd w:val="clear"/>
                    <w:autoSpaceDE w:val="0"/>
                    <w:autoSpaceDN w:val="0"/>
                    <w:jc w:val="center"/>
                    <w:rPr>
                      <w:rFonts w:ascii="黑体" w:hAnsi="黑体" w:eastAsia="黑体"/>
                      <w:kern w:val="0"/>
                      <w:szCs w:val="21"/>
                      <w:lang w:val="zh-CN"/>
                    </w:rPr>
                  </w:pPr>
                </w:p>
              </w:tc>
              <w:tc>
                <w:tcPr>
                  <w:tcW w:w="444" w:type="dxa"/>
                  <w:gridSpan w:val="2"/>
                  <w:vMerge w:val="continue"/>
                  <w:vAlign w:val="center"/>
                </w:tcPr>
                <w:p>
                  <w:pPr>
                    <w:shd w:val="clear"/>
                    <w:autoSpaceDE w:val="0"/>
                    <w:autoSpaceDN w:val="0"/>
                    <w:jc w:val="center"/>
                    <w:rPr>
                      <w:rFonts w:ascii="黑体" w:hAnsi="黑体" w:eastAsia="黑体"/>
                      <w:kern w:val="0"/>
                      <w:szCs w:val="21"/>
                      <w:lang w:val="zh-CN"/>
                    </w:rPr>
                  </w:pPr>
                </w:p>
              </w:tc>
              <w:tc>
                <w:tcPr>
                  <w:tcW w:w="454" w:type="dxa"/>
                  <w:gridSpan w:val="2"/>
                  <w:vMerge w:val="continue"/>
                  <w:vAlign w:val="center"/>
                </w:tcPr>
                <w:p>
                  <w:pPr>
                    <w:shd w:val="clear"/>
                    <w:autoSpaceDE w:val="0"/>
                    <w:autoSpaceDN w:val="0"/>
                    <w:jc w:val="center"/>
                    <w:rPr>
                      <w:rFonts w:ascii="黑体" w:hAnsi="黑体" w:eastAsia="黑体"/>
                      <w:kern w:val="0"/>
                      <w:szCs w:val="21"/>
                      <w:lang w:val="zh-CN"/>
                    </w:rPr>
                  </w:pPr>
                </w:p>
              </w:tc>
              <w:tc>
                <w:tcPr>
                  <w:tcW w:w="508" w:type="dxa"/>
                  <w:gridSpan w:val="2"/>
                  <w:vMerge w:val="continue"/>
                  <w:vAlign w:val="center"/>
                </w:tcPr>
                <w:p>
                  <w:pPr>
                    <w:shd w:val="clear"/>
                    <w:autoSpaceDE w:val="0"/>
                    <w:autoSpaceDN w:val="0"/>
                    <w:jc w:val="center"/>
                    <w:rPr>
                      <w:rFonts w:ascii="黑体" w:hAnsi="黑体" w:eastAsia="黑体"/>
                      <w:kern w:val="0"/>
                      <w:szCs w:val="21"/>
                      <w:lang w:val="zh-CN"/>
                    </w:rPr>
                  </w:pPr>
                </w:p>
              </w:tc>
              <w:tc>
                <w:tcPr>
                  <w:tcW w:w="453" w:type="dxa"/>
                  <w:gridSpan w:val="2"/>
                  <w:vMerge w:val="continue"/>
                  <w:vAlign w:val="center"/>
                </w:tcPr>
                <w:p>
                  <w:pPr>
                    <w:shd w:val="clear"/>
                    <w:autoSpaceDE w:val="0"/>
                    <w:autoSpaceDN w:val="0"/>
                    <w:jc w:val="center"/>
                    <w:rPr>
                      <w:rFonts w:ascii="黑体" w:hAnsi="黑体" w:eastAsia="黑体"/>
                      <w:kern w:val="0"/>
                      <w:szCs w:val="21"/>
                      <w:lang w:val="zh-CN"/>
                    </w:rPr>
                  </w:pPr>
                </w:p>
              </w:tc>
              <w:tc>
                <w:tcPr>
                  <w:tcW w:w="337" w:type="dxa"/>
                  <w:shd w:val="clear" w:color="auto" w:fill="FFFFFF"/>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一</w:t>
                  </w:r>
                </w:p>
              </w:tc>
              <w:tc>
                <w:tcPr>
                  <w:tcW w:w="337" w:type="dxa"/>
                  <w:gridSpan w:val="2"/>
                  <w:shd w:val="clear" w:color="auto" w:fill="FFFFFF"/>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二</w:t>
                  </w:r>
                </w:p>
              </w:tc>
              <w:tc>
                <w:tcPr>
                  <w:tcW w:w="337" w:type="dxa"/>
                  <w:gridSpan w:val="2"/>
                  <w:shd w:val="clear" w:color="auto" w:fill="FFFFFF"/>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三</w:t>
                  </w:r>
                </w:p>
              </w:tc>
              <w:tc>
                <w:tcPr>
                  <w:tcW w:w="337" w:type="dxa"/>
                  <w:gridSpan w:val="2"/>
                  <w:shd w:val="clear" w:color="auto" w:fill="FFFFFF"/>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四</w:t>
                  </w:r>
                </w:p>
              </w:tc>
              <w:tc>
                <w:tcPr>
                  <w:tcW w:w="337" w:type="dxa"/>
                  <w:gridSpan w:val="2"/>
                  <w:shd w:val="clear" w:color="auto" w:fill="FFFFFF"/>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五</w:t>
                  </w:r>
                </w:p>
              </w:tc>
              <w:tc>
                <w:tcPr>
                  <w:tcW w:w="352" w:type="dxa"/>
                  <w:gridSpan w:val="2"/>
                  <w:shd w:val="clear" w:color="auto" w:fill="FFFFFF"/>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六</w:t>
                  </w:r>
                </w:p>
              </w:tc>
              <w:tc>
                <w:tcPr>
                  <w:tcW w:w="350" w:type="dxa"/>
                  <w:gridSpan w:val="2"/>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七</w:t>
                  </w:r>
                </w:p>
              </w:tc>
              <w:tc>
                <w:tcPr>
                  <w:tcW w:w="312" w:type="dxa"/>
                  <w:vAlign w:val="center"/>
                </w:tcPr>
                <w:p>
                  <w:pPr>
                    <w:shd w:val="clear"/>
                    <w:autoSpaceDE w:val="0"/>
                    <w:autoSpaceDN w:val="0"/>
                    <w:jc w:val="center"/>
                    <w:rPr>
                      <w:rFonts w:ascii="黑体" w:hAnsi="黑体" w:eastAsia="黑体"/>
                      <w:kern w:val="0"/>
                      <w:szCs w:val="21"/>
                      <w:lang w:val="zh-CN"/>
                    </w:rPr>
                  </w:pPr>
                  <w:r>
                    <w:rPr>
                      <w:rFonts w:hint="eastAsia" w:ascii="黑体" w:hAnsi="黑体" w:eastAsia="黑体" w:cs="黑体"/>
                      <w:kern w:val="0"/>
                      <w:szCs w:val="21"/>
                      <w:lang w:val="zh-CN"/>
                    </w:rPr>
                    <w:t>八</w:t>
                  </w:r>
                </w:p>
              </w:tc>
              <w:tc>
                <w:tcPr>
                  <w:tcW w:w="519" w:type="dxa"/>
                  <w:vMerge w:val="continue"/>
                  <w:vAlign w:val="center"/>
                </w:tcPr>
                <w:p>
                  <w:pPr>
                    <w:shd w:val="clear"/>
                    <w:autoSpaceDE w:val="0"/>
                    <w:autoSpaceDN w:val="0"/>
                    <w:jc w:val="center"/>
                    <w:rPr>
                      <w:rFonts w:ascii="黑体" w:hAnsi="黑体"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restart"/>
                  <w:vAlign w:val="center"/>
                </w:tcPr>
                <w:p>
                  <w:pPr>
                    <w:shd w:val="clear"/>
                    <w:autoSpaceDE w:val="0"/>
                    <w:autoSpaceDN w:val="0"/>
                    <w:jc w:val="center"/>
                    <w:rPr>
                      <w:rFonts w:ascii="宋体" w:hAnsi="宋体"/>
                      <w:kern w:val="0"/>
                      <w:szCs w:val="21"/>
                      <w:lang w:val="zh-CN"/>
                    </w:rPr>
                  </w:pPr>
                  <w:r>
                    <w:rPr>
                      <w:rFonts w:hint="eastAsia" w:ascii="宋体" w:hAnsi="宋体" w:cs="宋体"/>
                      <w:b/>
                      <w:bCs/>
                      <w:kern w:val="0"/>
                      <w:szCs w:val="21"/>
                      <w:lang w:val="zh-CN"/>
                    </w:rPr>
                    <w:t>专业基础课程</w:t>
                  </w:r>
                  <w:r>
                    <w:rPr>
                      <w:rFonts w:ascii="宋体" w:hAnsi="宋体" w:cs="宋体"/>
                      <w:b/>
                      <w:bCs/>
                      <w:kern w:val="0"/>
                      <w:szCs w:val="21"/>
                      <w:lang w:val="zh-CN"/>
                    </w:rPr>
                    <w:t>32</w:t>
                  </w:r>
                </w:p>
              </w:tc>
              <w:tc>
                <w:tcPr>
                  <w:tcW w:w="1513" w:type="dxa"/>
                  <w:gridSpan w:val="2"/>
                  <w:tcBorders>
                    <w:top w:val="nil"/>
                    <w:bottom w:val="single" w:color="000000" w:sz="4" w:space="0"/>
                    <w:right w:val="single" w:color="000000" w:sz="4" w:space="0"/>
                  </w:tcBorders>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人体解剖生理学</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Human anatomy and physiology</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64</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60</w:t>
                  </w:r>
                </w:p>
              </w:tc>
              <w:tc>
                <w:tcPr>
                  <w:tcW w:w="508"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453"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12"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519" w:type="dxa"/>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普通心理学</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General psychology</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64</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64</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w:t>
                  </w: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2"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教育学原理</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Principle of education</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64</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60</w:t>
                  </w:r>
                </w:p>
              </w:tc>
              <w:tc>
                <w:tcPr>
                  <w:tcW w:w="508"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453"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ascii="宋体" w:hAnsi="宋体" w:cs="宋体"/>
                      <w:kern w:val="0"/>
                      <w:szCs w:val="21"/>
                      <w:lang w:val="zh-CN"/>
                    </w:rPr>
                    <w:t>4</w:t>
                  </w:r>
                  <w:r>
                    <w:rPr>
                      <w:rFonts w:hint="eastAsia" w:ascii="宋体" w:hAnsi="宋体" w:cs="宋体"/>
                      <w:kern w:val="0"/>
                      <w:szCs w:val="21"/>
                      <w:lang w:val="zh-CN"/>
                    </w:rPr>
                    <w:t>　</w:t>
                  </w:r>
                </w:p>
              </w:tc>
              <w:tc>
                <w:tcPr>
                  <w:tcW w:w="337"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　</w:t>
                  </w: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　</w:t>
                  </w: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　</w:t>
                  </w:r>
                </w:p>
              </w:tc>
              <w:tc>
                <w:tcPr>
                  <w:tcW w:w="350"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　</w:t>
                  </w:r>
                </w:p>
              </w:tc>
              <w:tc>
                <w:tcPr>
                  <w:tcW w:w="312"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p>
              </w:tc>
              <w:tc>
                <w:tcPr>
                  <w:tcW w:w="519" w:type="dxa"/>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教育心理学</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Educational psychology</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64</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64</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2"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kern w:val="0"/>
                      <w:szCs w:val="21"/>
                      <w:lang w:val="zh-CN"/>
                    </w:rPr>
                  </w:pPr>
                </w:p>
              </w:tc>
              <w:tc>
                <w:tcPr>
                  <w:tcW w:w="1513" w:type="dxa"/>
                  <w:gridSpan w:val="2"/>
                  <w:tcBorders>
                    <w:top w:val="nil"/>
                    <w:bottom w:val="single" w:color="000000" w:sz="4" w:space="0"/>
                    <w:right w:val="single" w:color="000000" w:sz="4" w:space="0"/>
                  </w:tcBorders>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中外教育史</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rPr>
                  </w:pPr>
                  <w:r>
                    <w:rPr>
                      <w:rFonts w:ascii="宋体" w:hAnsi="宋体" w:cs="宋体"/>
                      <w:kern w:val="0"/>
                      <w:szCs w:val="21"/>
                    </w:rPr>
                    <w:t>History of Chinese and foreign education</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64</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64</w:t>
                  </w:r>
                </w:p>
              </w:tc>
              <w:tc>
                <w:tcPr>
                  <w:tcW w:w="508"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ascii="宋体" w:hAnsi="宋体" w:cs="宋体"/>
                      <w:kern w:val="0"/>
                      <w:szCs w:val="21"/>
                      <w:lang w:val="zh-CN"/>
                    </w:rPr>
                    <w:t>4</w:t>
                  </w:r>
                  <w:r>
                    <w:rPr>
                      <w:rFonts w:hint="eastAsia" w:ascii="宋体" w:hAnsi="宋体" w:cs="宋体"/>
                      <w:kern w:val="0"/>
                      <w:szCs w:val="21"/>
                      <w:lang w:val="zh-CN"/>
                    </w:rPr>
                    <w:t>　</w:t>
                  </w: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　</w:t>
                  </w: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　</w:t>
                  </w: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　</w:t>
                  </w:r>
                </w:p>
              </w:tc>
              <w:tc>
                <w:tcPr>
                  <w:tcW w:w="352"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　</w:t>
                  </w:r>
                </w:p>
              </w:tc>
              <w:tc>
                <w:tcPr>
                  <w:tcW w:w="350"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　</w:t>
                  </w:r>
                </w:p>
              </w:tc>
              <w:tc>
                <w:tcPr>
                  <w:tcW w:w="312"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p>
              </w:tc>
              <w:tc>
                <w:tcPr>
                  <w:tcW w:w="519" w:type="dxa"/>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kern w:val="0"/>
                      <w:szCs w:val="21"/>
                      <w:lang w:val="zh-CN"/>
                    </w:rPr>
                  </w:pPr>
                </w:p>
              </w:tc>
              <w:tc>
                <w:tcPr>
                  <w:tcW w:w="1513" w:type="dxa"/>
                  <w:gridSpan w:val="2"/>
                  <w:tcBorders>
                    <w:top w:val="nil"/>
                    <w:bottom w:val="single" w:color="000000" w:sz="4" w:space="0"/>
                    <w:right w:val="single" w:color="000000" w:sz="4" w:space="0"/>
                  </w:tcBorders>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特殊教育概论</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Introduction to Special Education</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64</w:t>
                  </w:r>
                </w:p>
              </w:tc>
              <w:tc>
                <w:tcPr>
                  <w:tcW w:w="454"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64</w:t>
                  </w:r>
                </w:p>
              </w:tc>
              <w:tc>
                <w:tcPr>
                  <w:tcW w:w="508"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37" w:type="dxa"/>
                  <w:gridSpan w:val="2"/>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12"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519" w:type="dxa"/>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kern w:val="0"/>
                      <w:szCs w:val="21"/>
                      <w:lang w:val="zh-CN"/>
                    </w:rPr>
                  </w:pPr>
                </w:p>
              </w:tc>
              <w:tc>
                <w:tcPr>
                  <w:tcW w:w="1513" w:type="dxa"/>
                  <w:gridSpan w:val="2"/>
                  <w:tcBorders>
                    <w:top w:val="nil"/>
                    <w:bottom w:val="single" w:color="000000" w:sz="4" w:space="0"/>
                    <w:right w:val="single" w:color="000000" w:sz="4" w:space="0"/>
                  </w:tcBorders>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课程与教学论</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Curriculum and teaching theory</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shd w:val="clear"/>
                    <w:autoSpaceDE w:val="0"/>
                    <w:autoSpaceDN w:val="0"/>
                    <w:jc w:val="left"/>
                    <w:rPr>
                      <w:rFonts w:ascii="宋体" w:hAnsi="宋体" w:cs="宋体"/>
                      <w:kern w:val="0"/>
                      <w:szCs w:val="21"/>
                      <w:lang w:val="zh-CN"/>
                    </w:rPr>
                  </w:pPr>
                  <w:r>
                    <w:rPr>
                      <w:rFonts w:ascii="宋体" w:hAnsi="宋体" w:cs="宋体"/>
                      <w:kern w:val="0"/>
                      <w:szCs w:val="21"/>
                      <w:lang w:val="zh-CN"/>
                    </w:rPr>
                    <w:t>64</w:t>
                  </w:r>
                </w:p>
              </w:tc>
              <w:tc>
                <w:tcPr>
                  <w:tcW w:w="454"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64</w:t>
                  </w:r>
                </w:p>
              </w:tc>
              <w:tc>
                <w:tcPr>
                  <w:tcW w:w="508"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37" w:type="dxa"/>
                  <w:gridSpan w:val="2"/>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jc w:val="left"/>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312"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p>
              </w:tc>
              <w:tc>
                <w:tcPr>
                  <w:tcW w:w="519" w:type="dxa"/>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现代教育技术</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Modern educational technology</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64</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60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tcBorders>
                    <w:top w:val="nil"/>
                    <w:left w:val="nil"/>
                    <w:bottom w:val="single" w:color="000000" w:sz="4" w:space="0"/>
                    <w:right w:val="nil"/>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4</w:t>
                  </w: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2"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restart"/>
                  <w:vAlign w:val="center"/>
                </w:tcPr>
                <w:p>
                  <w:pPr>
                    <w:shd w:val="clear"/>
                    <w:autoSpaceDE w:val="0"/>
                    <w:autoSpaceDN w:val="0"/>
                    <w:jc w:val="left"/>
                    <w:rPr>
                      <w:rFonts w:ascii="宋体" w:hAnsi="宋体" w:cs="宋体"/>
                      <w:b/>
                      <w:bCs/>
                      <w:kern w:val="0"/>
                      <w:szCs w:val="21"/>
                      <w:lang w:val="zh-CN"/>
                    </w:rPr>
                  </w:pPr>
                  <w:r>
                    <w:rPr>
                      <w:rFonts w:hint="eastAsia" w:ascii="宋体" w:hAnsi="宋体" w:cs="宋体"/>
                      <w:b/>
                      <w:bCs/>
                      <w:kern w:val="0"/>
                      <w:szCs w:val="21"/>
                      <w:lang w:val="zh-CN"/>
                    </w:rPr>
                    <w:t>专业主干课</w:t>
                  </w:r>
                  <w:r>
                    <w:rPr>
                      <w:rFonts w:ascii="宋体" w:hAnsi="宋体" w:cs="宋体"/>
                      <w:b/>
                      <w:bCs/>
                      <w:kern w:val="0"/>
                      <w:szCs w:val="21"/>
                      <w:lang w:val="zh-CN"/>
                    </w:rPr>
                    <w:t>27</w:t>
                  </w:r>
                </w:p>
              </w:tc>
              <w:tc>
                <w:tcPr>
                  <w:tcW w:w="1513" w:type="dxa"/>
                  <w:gridSpan w:val="2"/>
                  <w:tcBorders>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学前教育学</w:t>
                  </w:r>
                </w:p>
              </w:tc>
              <w:tc>
                <w:tcPr>
                  <w:tcW w:w="1403" w:type="dxa"/>
                  <w:tcBorders>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education</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 xml:space="preserve">48 </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tcBorders>
                    <w:top w:val="nil"/>
                    <w:left w:val="nil"/>
                    <w:bottom w:val="single" w:color="000000" w:sz="4" w:space="0"/>
                    <w:right w:val="nil"/>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w:t>
                  </w: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2"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学前比较教育</w:t>
                  </w:r>
                </w:p>
              </w:tc>
              <w:tc>
                <w:tcPr>
                  <w:tcW w:w="1403" w:type="dxa"/>
                  <w:tcBorders>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education</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 xml:space="preserve">48 </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tcBorders>
                    <w:top w:val="nil"/>
                    <w:left w:val="nil"/>
                    <w:bottom w:val="single" w:color="000000" w:sz="4" w:space="0"/>
                    <w:right w:val="nil"/>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w:t>
                  </w: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2"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学前教育管理</w:t>
                  </w:r>
                </w:p>
              </w:tc>
              <w:tc>
                <w:tcPr>
                  <w:tcW w:w="1403" w:type="dxa"/>
                  <w:tcBorders>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education management</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 xml:space="preserve">48 </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tcBorders>
                    <w:top w:val="nil"/>
                    <w:left w:val="nil"/>
                    <w:bottom w:val="single" w:color="000000" w:sz="4" w:space="0"/>
                    <w:right w:val="nil"/>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2"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学前儿童保育学</w:t>
                  </w:r>
                </w:p>
              </w:tc>
              <w:tc>
                <w:tcPr>
                  <w:tcW w:w="1403" w:type="dxa"/>
                  <w:tcBorders>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child care</w:t>
                  </w:r>
                </w:p>
              </w:tc>
              <w:tc>
                <w:tcPr>
                  <w:tcW w:w="637" w:type="dxa"/>
                  <w:tcBorders>
                    <w:top w:val="nil"/>
                    <w:left w:val="single" w:color="auto"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508"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tcBorders>
                    <w:top w:val="nil"/>
                    <w:left w:val="nil"/>
                    <w:right w:val="nil"/>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single" w:color="000000" w:sz="4" w:space="0"/>
                    <w:left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single" w:color="000000" w:sz="4" w:space="0"/>
                    <w:left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2"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2" w:type="dxa"/>
                  <w:tcBorders>
                    <w:top w:val="nil"/>
                    <w:left w:val="nil"/>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学前课程论</w:t>
                  </w:r>
                </w:p>
              </w:tc>
              <w:tc>
                <w:tcPr>
                  <w:tcW w:w="1403" w:type="dxa"/>
                  <w:tcBorders>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curriculum theory</w:t>
                  </w:r>
                </w:p>
              </w:tc>
              <w:tc>
                <w:tcPr>
                  <w:tcW w:w="637" w:type="dxa"/>
                  <w:tcBorders>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 xml:space="preserve">48 </w:t>
                  </w:r>
                </w:p>
              </w:tc>
              <w:tc>
                <w:tcPr>
                  <w:tcW w:w="50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tcBorders>
                    <w:left w:val="nil"/>
                    <w:bottom w:val="single" w:color="000000" w:sz="4" w:space="0"/>
                    <w:right w:val="nil"/>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single" w:color="000000" w:sz="4" w:space="0"/>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single" w:color="000000" w:sz="4" w:space="0"/>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2" w:type="dxa"/>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学前游戏论</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game theory</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 xml:space="preserve">48 </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w:t>
                  </w: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2"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行为塑造与矫正</w:t>
                  </w:r>
                </w:p>
              </w:tc>
              <w:tc>
                <w:tcPr>
                  <w:tcW w:w="1403" w:type="dxa"/>
                  <w:tcBorders>
                    <w:top w:val="nil"/>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Behavior shaping and correction</w:t>
                  </w:r>
                </w:p>
              </w:tc>
              <w:tc>
                <w:tcPr>
                  <w:tcW w:w="637" w:type="dxa"/>
                  <w:tcBorders>
                    <w:top w:val="nil"/>
                    <w:left w:val="single" w:color="auto"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 xml:space="preserve">48 </w:t>
                  </w:r>
                </w:p>
              </w:tc>
              <w:tc>
                <w:tcPr>
                  <w:tcW w:w="508"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w:t>
                  </w:r>
                </w:p>
              </w:tc>
              <w:tc>
                <w:tcPr>
                  <w:tcW w:w="352"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2" w:type="dxa"/>
                  <w:tcBorders>
                    <w:top w:val="nil"/>
                    <w:left w:val="nil"/>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学前儿童发展研究</w:t>
                  </w:r>
                </w:p>
              </w:tc>
              <w:tc>
                <w:tcPr>
                  <w:tcW w:w="1403" w:type="dxa"/>
                  <w:tcBorders>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child development research</w:t>
                  </w:r>
                </w:p>
              </w:tc>
              <w:tc>
                <w:tcPr>
                  <w:tcW w:w="637" w:type="dxa"/>
                  <w:tcBorders>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50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w:t>
                  </w:r>
                </w:p>
              </w:tc>
              <w:tc>
                <w:tcPr>
                  <w:tcW w:w="352"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2" w:type="dxa"/>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学前教育研究方法</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education research method</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 xml:space="preserve">48 </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7"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2"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441" w:type="dxa"/>
                  <w:vMerge w:val="restart"/>
                  <w:vAlign w:val="center"/>
                </w:tcPr>
                <w:p>
                  <w:pPr>
                    <w:shd w:val="clear"/>
                    <w:autoSpaceDE w:val="0"/>
                    <w:autoSpaceDN w:val="0"/>
                    <w:jc w:val="center"/>
                    <w:rPr>
                      <w:rFonts w:ascii="宋体" w:hAnsi="宋体"/>
                      <w:b/>
                      <w:bCs/>
                      <w:kern w:val="0"/>
                      <w:szCs w:val="21"/>
                      <w:lang w:val="zh-CN"/>
                    </w:rPr>
                  </w:pPr>
                </w:p>
                <w:p>
                  <w:pPr>
                    <w:shd w:val="clear"/>
                    <w:autoSpaceDE w:val="0"/>
                    <w:autoSpaceDN w:val="0"/>
                    <w:jc w:val="center"/>
                    <w:rPr>
                      <w:rFonts w:ascii="宋体" w:hAnsi="宋体"/>
                      <w:b/>
                      <w:bCs/>
                      <w:kern w:val="0"/>
                      <w:szCs w:val="21"/>
                      <w:lang w:val="zh-CN"/>
                    </w:rPr>
                  </w:pPr>
                </w:p>
                <w:p>
                  <w:pPr>
                    <w:shd w:val="clear"/>
                    <w:autoSpaceDE w:val="0"/>
                    <w:autoSpaceDN w:val="0"/>
                    <w:jc w:val="center"/>
                    <w:rPr>
                      <w:rFonts w:ascii="宋体" w:hAnsi="宋体"/>
                      <w:b/>
                      <w:bCs/>
                      <w:kern w:val="0"/>
                      <w:szCs w:val="21"/>
                      <w:lang w:val="zh-CN"/>
                    </w:rPr>
                  </w:pPr>
                </w:p>
                <w:p>
                  <w:pPr>
                    <w:shd w:val="clear"/>
                    <w:autoSpaceDE w:val="0"/>
                    <w:autoSpaceDN w:val="0"/>
                    <w:jc w:val="center"/>
                    <w:rPr>
                      <w:rFonts w:ascii="宋体" w:hAnsi="宋体"/>
                      <w:b/>
                      <w:bCs/>
                      <w:kern w:val="0"/>
                      <w:szCs w:val="21"/>
                      <w:lang w:val="zh-CN"/>
                    </w:rPr>
                  </w:pPr>
                </w:p>
                <w:p>
                  <w:pPr>
                    <w:shd w:val="clear"/>
                    <w:autoSpaceDE w:val="0"/>
                    <w:autoSpaceDN w:val="0"/>
                    <w:jc w:val="center"/>
                    <w:rPr>
                      <w:rFonts w:ascii="宋体" w:hAnsi="宋体"/>
                      <w:b/>
                      <w:bCs/>
                      <w:kern w:val="0"/>
                      <w:szCs w:val="21"/>
                      <w:lang w:val="zh-CN"/>
                    </w:rPr>
                  </w:pPr>
                </w:p>
                <w:p>
                  <w:pPr>
                    <w:shd w:val="clear"/>
                    <w:autoSpaceDE w:val="0"/>
                    <w:autoSpaceDN w:val="0"/>
                    <w:jc w:val="center"/>
                    <w:rPr>
                      <w:rFonts w:ascii="宋体" w:hAnsi="宋体"/>
                      <w:b/>
                      <w:bCs/>
                      <w:kern w:val="0"/>
                      <w:szCs w:val="21"/>
                      <w:lang w:val="zh-CN"/>
                    </w:rPr>
                  </w:pPr>
                </w:p>
                <w:p>
                  <w:pPr>
                    <w:shd w:val="clear"/>
                    <w:autoSpaceDE w:val="0"/>
                    <w:autoSpaceDN w:val="0"/>
                    <w:jc w:val="center"/>
                    <w:rPr>
                      <w:rFonts w:ascii="宋体" w:hAnsi="宋体"/>
                      <w:b/>
                      <w:bCs/>
                      <w:kern w:val="0"/>
                      <w:szCs w:val="21"/>
                      <w:lang w:val="zh-CN"/>
                    </w:rPr>
                  </w:pPr>
                  <w:r>
                    <w:rPr>
                      <w:rFonts w:hint="eastAsia" w:ascii="宋体" w:hAnsi="宋体" w:cs="宋体"/>
                      <w:b/>
                      <w:bCs/>
                      <w:kern w:val="0"/>
                      <w:szCs w:val="21"/>
                      <w:lang w:val="zh-CN"/>
                    </w:rPr>
                    <w:t>专业发展课</w:t>
                  </w:r>
                </w:p>
                <w:p>
                  <w:pPr>
                    <w:shd w:val="clear"/>
                    <w:autoSpaceDE w:val="0"/>
                    <w:autoSpaceDN w:val="0"/>
                    <w:jc w:val="left"/>
                    <w:rPr>
                      <w:rFonts w:ascii="宋体" w:hAnsi="宋体" w:cs="宋体"/>
                      <w:b/>
                      <w:bCs/>
                      <w:kern w:val="0"/>
                      <w:szCs w:val="21"/>
                      <w:lang w:val="zh-CN"/>
                    </w:rPr>
                  </w:pPr>
                  <w:r>
                    <w:rPr>
                      <w:rFonts w:ascii="宋体" w:hAnsi="宋体" w:cs="宋体"/>
                      <w:b/>
                      <w:bCs/>
                      <w:kern w:val="0"/>
                      <w:szCs w:val="21"/>
                      <w:lang w:val="zh-CN"/>
                    </w:rPr>
                    <w:t>34</w:t>
                  </w:r>
                </w:p>
              </w:tc>
              <w:tc>
                <w:tcPr>
                  <w:tcW w:w="637" w:type="dxa"/>
                </w:tcPr>
                <w:p>
                  <w:pPr>
                    <w:widowControl/>
                    <w:shd w:val="clear"/>
                    <w:autoSpaceDE w:val="0"/>
                    <w:autoSpaceDN w:val="0"/>
                    <w:ind w:firstLine="3313" w:firstLineChars="1500"/>
                    <w:jc w:val="left"/>
                    <w:textAlignment w:val="center"/>
                    <w:rPr>
                      <w:rFonts w:ascii="宋体" w:hAnsi="宋体" w:cs="宋体"/>
                      <w:b/>
                      <w:bCs/>
                      <w:kern w:val="0"/>
                      <w:szCs w:val="21"/>
                      <w:lang w:val="zh-CN"/>
                    </w:rPr>
                  </w:pPr>
                </w:p>
              </w:tc>
              <w:tc>
                <w:tcPr>
                  <w:tcW w:w="7993" w:type="dxa"/>
                  <w:gridSpan w:val="26"/>
                  <w:tcBorders>
                    <w:top w:val="nil"/>
                    <w:bottom w:val="single" w:color="000000" w:sz="4" w:space="0"/>
                  </w:tcBorders>
                  <w:vAlign w:val="center"/>
                </w:tcPr>
                <w:p>
                  <w:pPr>
                    <w:widowControl/>
                    <w:shd w:val="clear"/>
                    <w:autoSpaceDE w:val="0"/>
                    <w:autoSpaceDN w:val="0"/>
                    <w:ind w:firstLine="3313" w:firstLineChars="1500"/>
                    <w:jc w:val="left"/>
                    <w:textAlignment w:val="center"/>
                    <w:rPr>
                      <w:rFonts w:ascii="宋体" w:hAnsi="宋体"/>
                      <w:b/>
                      <w:bCs/>
                      <w:kern w:val="0"/>
                      <w:szCs w:val="21"/>
                      <w:lang w:val="zh-CN"/>
                    </w:rPr>
                  </w:pPr>
                  <w:r>
                    <w:rPr>
                      <w:rFonts w:hint="eastAsia" w:ascii="宋体" w:hAnsi="宋体" w:cs="宋体"/>
                      <w:b/>
                      <w:bCs/>
                      <w:kern w:val="0"/>
                      <w:szCs w:val="21"/>
                      <w:lang w:val="zh-CN"/>
                    </w:rPr>
                    <w:t>教育理论与技能类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幼儿园课程</w:t>
                  </w:r>
                </w:p>
              </w:tc>
              <w:tc>
                <w:tcPr>
                  <w:tcW w:w="1403" w:type="dxa"/>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Kindergarten course</w:t>
                  </w:r>
                </w:p>
              </w:tc>
              <w:tc>
                <w:tcPr>
                  <w:tcW w:w="637" w:type="dxa"/>
                  <w:tcBorders>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3" w:type="dxa"/>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 xml:space="preserve">48 </w:t>
                  </w:r>
                </w:p>
              </w:tc>
              <w:tc>
                <w:tcPr>
                  <w:tcW w:w="50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w:t>
                  </w:r>
                </w:p>
              </w:tc>
              <w:tc>
                <w:tcPr>
                  <w:tcW w:w="352"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3"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bottom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课堂教学艺术通论</w:t>
                  </w:r>
                </w:p>
              </w:tc>
              <w:tc>
                <w:tcPr>
                  <w:tcW w:w="1403" w:type="dxa"/>
                </w:tcPr>
                <w:p>
                  <w:pPr>
                    <w:widowControl/>
                    <w:shd w:val="clear"/>
                    <w:autoSpaceDE w:val="0"/>
                    <w:autoSpaceDN w:val="0"/>
                    <w:jc w:val="center"/>
                    <w:textAlignment w:val="center"/>
                    <w:rPr>
                      <w:rFonts w:ascii="宋体" w:hAnsi="宋体" w:cs="宋体"/>
                      <w:kern w:val="0"/>
                      <w:szCs w:val="21"/>
                    </w:rPr>
                  </w:pPr>
                  <w:r>
                    <w:rPr>
                      <w:rFonts w:ascii="宋体" w:hAnsi="宋体" w:cs="宋体"/>
                      <w:kern w:val="0"/>
                      <w:szCs w:val="21"/>
                    </w:rPr>
                    <w:t>General theory of classroom teaching</w:t>
                  </w:r>
                </w:p>
              </w:tc>
              <w:tc>
                <w:tcPr>
                  <w:tcW w:w="637" w:type="dxa"/>
                  <w:tcBorders>
                    <w:top w:val="nil"/>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2</w:t>
                  </w:r>
                </w:p>
              </w:tc>
              <w:tc>
                <w:tcPr>
                  <w:tcW w:w="352"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3"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幼儿教师综合素质（证书）</w:t>
                  </w:r>
                </w:p>
              </w:tc>
              <w:tc>
                <w:tcPr>
                  <w:tcW w:w="1403" w:type="dxa"/>
                  <w:tcBorders>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rPr>
                  </w:pPr>
                  <w:r>
                    <w:rPr>
                      <w:rFonts w:ascii="宋体" w:hAnsi="宋体" w:cs="宋体"/>
                      <w:kern w:val="0"/>
                      <w:szCs w:val="21"/>
                    </w:rPr>
                    <w:t>Preschool teachers' comprehensive quality (certificate)</w:t>
                  </w:r>
                </w:p>
              </w:tc>
              <w:tc>
                <w:tcPr>
                  <w:tcW w:w="637" w:type="dxa"/>
                  <w:tcBorders>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3" w:type="dxa"/>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50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0"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保教知识与能力（证书）</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rPr>
                  </w:pPr>
                  <w:r>
                    <w:rPr>
                      <w:rFonts w:ascii="宋体" w:hAnsi="宋体" w:cs="宋体"/>
                      <w:kern w:val="0"/>
                      <w:szCs w:val="21"/>
                    </w:rPr>
                    <w:t>Maintenance knowledge and ability (certificate)</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普通话与汉字书写</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Mandarin and Chinese writing</w:t>
                  </w:r>
                </w:p>
                <w:p>
                  <w:pPr>
                    <w:shd w:val="clear"/>
                    <w:autoSpaceDE w:val="0"/>
                    <w:autoSpaceDN w:val="0"/>
                    <w:jc w:val="center"/>
                    <w:rPr>
                      <w:rFonts w:ascii="宋体" w:hAnsi="宋体" w:cs="宋体"/>
                      <w:kern w:val="0"/>
                      <w:szCs w:val="21"/>
                      <w:lang w:val="zh-CN"/>
                    </w:rPr>
                  </w:pP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必修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12</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20</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育婴师职业资格证书</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Baby nurse professional qualification certificate</w:t>
                  </w:r>
                </w:p>
                <w:p>
                  <w:pPr>
                    <w:shd w:val="clear"/>
                    <w:autoSpaceDE w:val="0"/>
                    <w:autoSpaceDN w:val="0"/>
                    <w:jc w:val="center"/>
                    <w:rPr>
                      <w:rFonts w:ascii="宋体" w:hAnsi="宋体" w:cs="宋体"/>
                      <w:kern w:val="0"/>
                      <w:szCs w:val="21"/>
                      <w:lang w:val="zh-CN"/>
                    </w:rPr>
                  </w:pP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2</w:t>
                  </w: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心理咨询师证书课程</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Counselor Certificate Course</w:t>
                  </w:r>
                </w:p>
                <w:p>
                  <w:pPr>
                    <w:shd w:val="clear"/>
                    <w:autoSpaceDE w:val="0"/>
                    <w:autoSpaceDN w:val="0"/>
                    <w:jc w:val="center"/>
                    <w:rPr>
                      <w:rFonts w:ascii="宋体" w:hAnsi="宋体" w:cs="宋体"/>
                      <w:kern w:val="0"/>
                      <w:szCs w:val="21"/>
                      <w:lang w:val="zh-CN"/>
                    </w:rPr>
                  </w:pP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2</w:t>
                  </w: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中国学前教育史</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rPr>
                  </w:pPr>
                  <w:r>
                    <w:rPr>
                      <w:rFonts w:ascii="宋体" w:hAnsi="宋体" w:cs="宋体"/>
                      <w:kern w:val="0"/>
                      <w:szCs w:val="21"/>
                    </w:rPr>
                    <w:t>History of preschool education in China</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教育统计学</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Educational statistics</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教育评价原理</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Principle of educational evaluation</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蒙台梭利教学研究</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Montessori teaching research</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学前艺术教育概论</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rPr>
                  </w:pPr>
                  <w:r>
                    <w:rPr>
                      <w:rFonts w:ascii="宋体" w:hAnsi="宋体" w:cs="宋体"/>
                      <w:kern w:val="0"/>
                      <w:szCs w:val="21"/>
                    </w:rPr>
                    <w:t>Introduction to Preschool Art Education</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幼儿教育热点问题透视</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rPr>
                  </w:pPr>
                  <w:r>
                    <w:rPr>
                      <w:rFonts w:ascii="宋体" w:hAnsi="宋体" w:cs="宋体"/>
                      <w:kern w:val="0"/>
                      <w:szCs w:val="21"/>
                    </w:rPr>
                    <w:t>Perspective on Hot Issues in Early Childhood Education</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师幼互动原理与技巧</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rPr>
                  </w:pPr>
                  <w:r>
                    <w:rPr>
                      <w:rFonts w:ascii="宋体" w:hAnsi="宋体" w:cs="宋体"/>
                      <w:kern w:val="0"/>
                      <w:szCs w:val="21"/>
                    </w:rPr>
                    <w:t>Principles and skills of teacher-child interaction</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学前教育政策与法规</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rPr>
                  </w:pPr>
                  <w:r>
                    <w:rPr>
                      <w:rFonts w:ascii="宋体" w:hAnsi="宋体" w:cs="宋体"/>
                      <w:kern w:val="0"/>
                      <w:szCs w:val="21"/>
                    </w:rPr>
                    <w:t>Preschool education policies and regulations</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亲子教育</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Parent-child education</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left"/>
                    <w:rPr>
                      <w:rFonts w:ascii="宋体" w:hAnsi="宋体"/>
                      <w:b/>
                      <w:bCs/>
                      <w:kern w:val="0"/>
                      <w:szCs w:val="21"/>
                      <w:lang w:val="zh-CN"/>
                    </w:rPr>
                  </w:pPr>
                </w:p>
              </w:tc>
              <w:tc>
                <w:tcPr>
                  <w:tcW w:w="637" w:type="dxa"/>
                </w:tcPr>
                <w:p>
                  <w:pPr>
                    <w:widowControl/>
                    <w:shd w:val="clear"/>
                    <w:autoSpaceDE w:val="0"/>
                    <w:autoSpaceDN w:val="0"/>
                    <w:ind w:firstLine="3313" w:firstLineChars="1500"/>
                    <w:jc w:val="left"/>
                    <w:textAlignment w:val="center"/>
                    <w:rPr>
                      <w:rFonts w:ascii="宋体" w:hAnsi="宋体" w:cs="宋体"/>
                      <w:b/>
                      <w:bCs/>
                      <w:kern w:val="0"/>
                      <w:szCs w:val="21"/>
                      <w:lang w:val="zh-CN"/>
                    </w:rPr>
                  </w:pPr>
                </w:p>
              </w:tc>
              <w:tc>
                <w:tcPr>
                  <w:tcW w:w="7993" w:type="dxa"/>
                  <w:gridSpan w:val="26"/>
                  <w:tcBorders>
                    <w:top w:val="nil"/>
                    <w:bottom w:val="single" w:color="000000" w:sz="4" w:space="0"/>
                  </w:tcBorders>
                  <w:vAlign w:val="center"/>
                </w:tcPr>
                <w:p>
                  <w:pPr>
                    <w:widowControl/>
                    <w:shd w:val="clear"/>
                    <w:autoSpaceDE w:val="0"/>
                    <w:autoSpaceDN w:val="0"/>
                    <w:ind w:firstLine="3313" w:firstLineChars="1500"/>
                    <w:jc w:val="left"/>
                    <w:textAlignment w:val="center"/>
                    <w:rPr>
                      <w:rFonts w:ascii="宋体" w:hAnsi="宋体"/>
                      <w:b/>
                      <w:bCs/>
                      <w:kern w:val="0"/>
                      <w:szCs w:val="21"/>
                      <w:lang w:val="zh-CN"/>
                    </w:rPr>
                  </w:pPr>
                  <w:r>
                    <w:rPr>
                      <w:rFonts w:hint="eastAsia" w:ascii="宋体" w:hAnsi="宋体" w:cs="宋体"/>
                      <w:b/>
                      <w:bCs/>
                      <w:kern w:val="0"/>
                      <w:szCs w:val="21"/>
                      <w:lang w:val="zh-CN"/>
                    </w:rPr>
                    <w:t>学前儿童素质类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学前儿童语言教育</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children's language education</w:t>
                  </w:r>
                </w:p>
                <w:p>
                  <w:pPr>
                    <w:widowControl/>
                    <w:shd w:val="clear"/>
                    <w:autoSpaceDE w:val="0"/>
                    <w:autoSpaceDN w:val="0"/>
                    <w:jc w:val="center"/>
                    <w:textAlignment w:val="center"/>
                    <w:rPr>
                      <w:rFonts w:ascii="宋体" w:hAnsi="宋体" w:cs="宋体"/>
                      <w:kern w:val="0"/>
                      <w:szCs w:val="21"/>
                      <w:lang w:val="zh-CN"/>
                    </w:rPr>
                  </w:pP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必修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学前儿童数学教育</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children's mathematics education</w:t>
                  </w:r>
                </w:p>
                <w:p>
                  <w:pPr>
                    <w:widowControl/>
                    <w:shd w:val="clear"/>
                    <w:autoSpaceDE w:val="0"/>
                    <w:autoSpaceDN w:val="0"/>
                    <w:jc w:val="center"/>
                    <w:textAlignment w:val="center"/>
                    <w:rPr>
                      <w:rFonts w:ascii="宋体" w:hAnsi="宋体" w:cs="宋体"/>
                      <w:kern w:val="0"/>
                      <w:szCs w:val="21"/>
                      <w:lang w:val="zh-CN"/>
                    </w:rPr>
                  </w:pP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2</w:t>
                  </w: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学前儿童健康教育</w:t>
                  </w:r>
                </w:p>
              </w:tc>
              <w:tc>
                <w:tcPr>
                  <w:tcW w:w="1403" w:type="dxa"/>
                  <w:tcBorders>
                    <w:top w:val="nil"/>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children's health education</w:t>
                  </w:r>
                </w:p>
                <w:p>
                  <w:pPr>
                    <w:widowControl/>
                    <w:shd w:val="clear"/>
                    <w:autoSpaceDE w:val="0"/>
                    <w:autoSpaceDN w:val="0"/>
                    <w:jc w:val="center"/>
                    <w:textAlignment w:val="center"/>
                    <w:rPr>
                      <w:rFonts w:ascii="宋体" w:hAnsi="宋体" w:cs="宋体"/>
                      <w:kern w:val="0"/>
                      <w:szCs w:val="21"/>
                      <w:lang w:val="zh-CN"/>
                    </w:rPr>
                  </w:pPr>
                </w:p>
              </w:tc>
              <w:tc>
                <w:tcPr>
                  <w:tcW w:w="637" w:type="dxa"/>
                  <w:tcBorders>
                    <w:top w:val="nil"/>
                    <w:left w:val="single" w:color="auto"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2</w:t>
                  </w:r>
                </w:p>
              </w:tc>
              <w:tc>
                <w:tcPr>
                  <w:tcW w:w="352"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3"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学前儿童科学教育</w:t>
                  </w:r>
                </w:p>
              </w:tc>
              <w:tc>
                <w:tcPr>
                  <w:tcW w:w="1403" w:type="dxa"/>
                  <w:tcBorders>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children's science education</w:t>
                  </w:r>
                </w:p>
                <w:p>
                  <w:pPr>
                    <w:widowControl/>
                    <w:shd w:val="clear"/>
                    <w:autoSpaceDE w:val="0"/>
                    <w:autoSpaceDN w:val="0"/>
                    <w:jc w:val="center"/>
                    <w:textAlignment w:val="center"/>
                    <w:rPr>
                      <w:rFonts w:ascii="宋体" w:hAnsi="宋体" w:cs="宋体"/>
                      <w:kern w:val="0"/>
                      <w:szCs w:val="21"/>
                      <w:lang w:val="zh-CN"/>
                    </w:rPr>
                  </w:pPr>
                </w:p>
              </w:tc>
              <w:tc>
                <w:tcPr>
                  <w:tcW w:w="637" w:type="dxa"/>
                  <w:tcBorders>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0"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学前特殊儿童教育</w:t>
                  </w:r>
                </w:p>
              </w:tc>
              <w:tc>
                <w:tcPr>
                  <w:tcW w:w="1403" w:type="dxa"/>
                  <w:tcBorders>
                    <w:top w:val="nil"/>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special child education</w:t>
                  </w:r>
                </w:p>
                <w:p>
                  <w:pPr>
                    <w:widowControl/>
                    <w:shd w:val="clear"/>
                    <w:autoSpaceDE w:val="0"/>
                    <w:autoSpaceDN w:val="0"/>
                    <w:jc w:val="center"/>
                    <w:textAlignment w:val="center"/>
                    <w:rPr>
                      <w:rFonts w:ascii="宋体" w:hAnsi="宋体" w:cs="宋体"/>
                      <w:kern w:val="0"/>
                      <w:szCs w:val="21"/>
                      <w:lang w:val="zh-CN"/>
                    </w:rPr>
                  </w:pP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学前儿童英语教育</w:t>
                  </w:r>
                </w:p>
              </w:tc>
              <w:tc>
                <w:tcPr>
                  <w:tcW w:w="1403" w:type="dxa"/>
                  <w:tcBorders>
                    <w:top w:val="nil"/>
                    <w:right w:val="single" w:color="auto" w:sz="4" w:space="0"/>
                  </w:tcBorders>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Preschool children's English education</w:t>
                  </w:r>
                </w:p>
                <w:p>
                  <w:pPr>
                    <w:widowControl/>
                    <w:shd w:val="clear"/>
                    <w:autoSpaceDE w:val="0"/>
                    <w:autoSpaceDN w:val="0"/>
                    <w:jc w:val="center"/>
                    <w:textAlignment w:val="center"/>
                    <w:rPr>
                      <w:rFonts w:ascii="宋体" w:hAnsi="宋体" w:cs="宋体"/>
                      <w:kern w:val="0"/>
                      <w:szCs w:val="21"/>
                      <w:lang w:val="zh-CN"/>
                    </w:rPr>
                  </w:pPr>
                </w:p>
              </w:tc>
              <w:tc>
                <w:tcPr>
                  <w:tcW w:w="637" w:type="dxa"/>
                  <w:tcBorders>
                    <w:top w:val="nil"/>
                    <w:left w:val="single" w:color="auto"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50"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 w:val="18"/>
                      <w:szCs w:val="18"/>
                      <w:lang w:val="zh-CN"/>
                    </w:rPr>
                  </w:pPr>
                  <w:r>
                    <w:rPr>
                      <w:rFonts w:hint="eastAsia" w:ascii="宋体" w:hAnsi="宋体" w:cs="宋体"/>
                      <w:kern w:val="0"/>
                      <w:sz w:val="18"/>
                      <w:szCs w:val="18"/>
                      <w:lang w:val="zh-CN"/>
                    </w:rPr>
                    <w:t>学前儿童社会性发展与教育</w:t>
                  </w:r>
                </w:p>
              </w:tc>
              <w:tc>
                <w:tcPr>
                  <w:tcW w:w="1403" w:type="dxa"/>
                  <w:tcBorders>
                    <w:bottom w:val="single" w:color="000000" w:sz="4" w:space="0"/>
                    <w:right w:val="single" w:color="auto" w:sz="4" w:space="0"/>
                  </w:tcBorders>
                </w:tcPr>
                <w:p>
                  <w:pPr>
                    <w:widowControl/>
                    <w:shd w:val="clear"/>
                    <w:autoSpaceDE w:val="0"/>
                    <w:autoSpaceDN w:val="0"/>
                    <w:jc w:val="center"/>
                    <w:textAlignment w:val="center"/>
                    <w:rPr>
                      <w:rFonts w:ascii="宋体" w:hAnsi="宋体" w:cs="宋体"/>
                      <w:kern w:val="0"/>
                      <w:szCs w:val="21"/>
                    </w:rPr>
                  </w:pPr>
                  <w:r>
                    <w:rPr>
                      <w:rFonts w:ascii="宋体" w:hAnsi="宋体" w:cs="宋体"/>
                      <w:kern w:val="0"/>
                      <w:szCs w:val="21"/>
                    </w:rPr>
                    <w:t>Preschool children's social development and education</w:t>
                  </w:r>
                </w:p>
              </w:tc>
              <w:tc>
                <w:tcPr>
                  <w:tcW w:w="637" w:type="dxa"/>
                  <w:tcBorders>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32</w:t>
                  </w:r>
                </w:p>
              </w:tc>
              <w:tc>
                <w:tcPr>
                  <w:tcW w:w="454"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30</w:t>
                  </w:r>
                </w:p>
              </w:tc>
              <w:tc>
                <w:tcPr>
                  <w:tcW w:w="50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453"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2</w:t>
                  </w:r>
                </w:p>
              </w:tc>
              <w:tc>
                <w:tcPr>
                  <w:tcW w:w="352"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0"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13"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637" w:type="dxa"/>
                </w:tcPr>
                <w:p>
                  <w:pPr>
                    <w:shd w:val="clear"/>
                    <w:autoSpaceDE w:val="0"/>
                    <w:autoSpaceDN w:val="0"/>
                    <w:ind w:firstLine="3644" w:firstLineChars="1650"/>
                    <w:jc w:val="left"/>
                    <w:rPr>
                      <w:rFonts w:ascii="宋体" w:hAnsi="宋体" w:cs="宋体"/>
                      <w:b/>
                      <w:bCs/>
                      <w:kern w:val="0"/>
                      <w:szCs w:val="21"/>
                      <w:lang w:val="zh-CN"/>
                    </w:rPr>
                  </w:pPr>
                </w:p>
              </w:tc>
              <w:tc>
                <w:tcPr>
                  <w:tcW w:w="7993" w:type="dxa"/>
                  <w:gridSpan w:val="26"/>
                  <w:vAlign w:val="center"/>
                </w:tcPr>
                <w:p>
                  <w:pPr>
                    <w:shd w:val="clear"/>
                    <w:autoSpaceDE w:val="0"/>
                    <w:autoSpaceDN w:val="0"/>
                    <w:ind w:firstLine="3644" w:firstLineChars="1650"/>
                    <w:jc w:val="left"/>
                    <w:rPr>
                      <w:rFonts w:ascii="宋体" w:hAnsi="宋体"/>
                      <w:b/>
                      <w:bCs/>
                      <w:kern w:val="0"/>
                      <w:szCs w:val="21"/>
                      <w:lang w:val="zh-CN"/>
                    </w:rPr>
                  </w:pPr>
                  <w:r>
                    <w:rPr>
                      <w:rFonts w:hint="eastAsia" w:ascii="宋体" w:hAnsi="宋体" w:cs="宋体"/>
                      <w:b/>
                      <w:bCs/>
                      <w:kern w:val="0"/>
                      <w:szCs w:val="21"/>
                      <w:lang w:val="zh-CN"/>
                    </w:rPr>
                    <w:t>应用实践类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钢琴（一）</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Piano (1)</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16</w:t>
                  </w:r>
                </w:p>
              </w:tc>
              <w:tc>
                <w:tcPr>
                  <w:tcW w:w="508"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32</w:t>
                  </w:r>
                </w:p>
              </w:tc>
              <w:tc>
                <w:tcPr>
                  <w:tcW w:w="453"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美术</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art</w:t>
                  </w:r>
                </w:p>
              </w:tc>
              <w:tc>
                <w:tcPr>
                  <w:tcW w:w="637" w:type="dxa"/>
                  <w:tcBorders>
                    <w:top w:val="nil"/>
                    <w:left w:val="single" w:color="auto" w:sz="4" w:space="0"/>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16</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right w:val="single" w:color="000000" w:sz="4" w:space="0"/>
                  </w:tcBorders>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钢琴（二）</w:t>
                  </w:r>
                </w:p>
              </w:tc>
              <w:tc>
                <w:tcPr>
                  <w:tcW w:w="1403" w:type="dxa"/>
                  <w:tcBorders>
                    <w:top w:val="nil"/>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Piano (2)</w:t>
                  </w:r>
                </w:p>
              </w:tc>
              <w:tc>
                <w:tcPr>
                  <w:tcW w:w="637" w:type="dxa"/>
                  <w:tcBorders>
                    <w:top w:val="nil"/>
                    <w:left w:val="single" w:color="auto"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16</w:t>
                  </w:r>
                </w:p>
              </w:tc>
              <w:tc>
                <w:tcPr>
                  <w:tcW w:w="508" w:type="dxa"/>
                  <w:gridSpan w:val="2"/>
                  <w:tcBorders>
                    <w:top w:val="nil"/>
                    <w:left w:val="nil"/>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32</w:t>
                  </w:r>
                </w:p>
              </w:tc>
              <w:tc>
                <w:tcPr>
                  <w:tcW w:w="453" w:type="dxa"/>
                  <w:gridSpan w:val="2"/>
                  <w:tcBorders>
                    <w:top w:val="nil"/>
                    <w:left w:val="nil"/>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6" w:type="dxa"/>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nil"/>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2"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0" w:type="dxa"/>
                  <w:gridSpan w:val="2"/>
                  <w:tcBorders>
                    <w:top w:val="nil"/>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舞蹈</w:t>
                  </w:r>
                </w:p>
              </w:tc>
              <w:tc>
                <w:tcPr>
                  <w:tcW w:w="1403" w:type="dxa"/>
                  <w:tcBorders>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dance</w:t>
                  </w:r>
                </w:p>
              </w:tc>
              <w:tc>
                <w:tcPr>
                  <w:tcW w:w="637" w:type="dxa"/>
                  <w:tcBorders>
                    <w:left w:val="single" w:color="auto"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left w:val="nil"/>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left w:val="nil"/>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16</w:t>
                  </w:r>
                </w:p>
              </w:tc>
              <w:tc>
                <w:tcPr>
                  <w:tcW w:w="508" w:type="dxa"/>
                  <w:gridSpan w:val="2"/>
                  <w:tcBorders>
                    <w:left w:val="nil"/>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32</w:t>
                  </w:r>
                </w:p>
              </w:tc>
              <w:tc>
                <w:tcPr>
                  <w:tcW w:w="453" w:type="dxa"/>
                  <w:gridSpan w:val="2"/>
                  <w:tcBorders>
                    <w:left w:val="nil"/>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6" w:type="dxa"/>
                  <w:tcBorders>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left w:val="nil"/>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left w:val="nil"/>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2" w:type="dxa"/>
                  <w:gridSpan w:val="2"/>
                  <w:tcBorders>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0" w:type="dxa"/>
                  <w:gridSpan w:val="2"/>
                  <w:tcBorders>
                    <w:left w:val="nil"/>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left w:val="nil"/>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音乐</w:t>
                  </w:r>
                </w:p>
              </w:tc>
              <w:tc>
                <w:tcPr>
                  <w:tcW w:w="1403" w:type="dxa"/>
                  <w:tcBorders>
                    <w:bottom w:val="single" w:color="000000" w:sz="4" w:space="0"/>
                    <w:right w:val="single" w:color="auto" w:sz="4" w:space="0"/>
                  </w:tcBorders>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music</w:t>
                  </w:r>
                </w:p>
              </w:tc>
              <w:tc>
                <w:tcPr>
                  <w:tcW w:w="637" w:type="dxa"/>
                  <w:tcBorders>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16</w:t>
                  </w:r>
                </w:p>
              </w:tc>
              <w:tc>
                <w:tcPr>
                  <w:tcW w:w="508" w:type="dxa"/>
                  <w:gridSpan w:val="2"/>
                  <w:tcBorders>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32</w:t>
                  </w:r>
                </w:p>
              </w:tc>
              <w:tc>
                <w:tcPr>
                  <w:tcW w:w="453" w:type="dxa"/>
                  <w:gridSpan w:val="2"/>
                  <w:tcBorders>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6" w:type="dxa"/>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2"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0" w:type="dxa"/>
                  <w:gridSpan w:val="2"/>
                  <w:tcBorders>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幼儿园环境设计与布置</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rPr>
                  </w:pPr>
                  <w:r>
                    <w:rPr>
                      <w:rFonts w:ascii="宋体" w:hAnsi="宋体" w:cs="宋体"/>
                      <w:kern w:val="0"/>
                      <w:szCs w:val="21"/>
                    </w:rPr>
                    <w:t>Kindergarten environment design and layout</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cs="宋体"/>
                      <w:kern w:val="0"/>
                      <w:szCs w:val="21"/>
                      <w:lang w:val="zh-CN"/>
                    </w:rPr>
                  </w:pPr>
                  <w:r>
                    <w:rPr>
                      <w:rFonts w:ascii="宋体" w:hAnsi="宋体" w:cs="宋体"/>
                      <w:kern w:val="0"/>
                      <w:szCs w:val="21"/>
                      <w:lang w:val="zh-CN"/>
                    </w:rPr>
                    <w:t>16</w:t>
                  </w:r>
                </w:p>
              </w:tc>
              <w:tc>
                <w:tcPr>
                  <w:tcW w:w="50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32</w:t>
                  </w:r>
                </w:p>
              </w:tc>
              <w:tc>
                <w:tcPr>
                  <w:tcW w:w="45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幼儿园活动设计与实践</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rPr>
                  </w:pPr>
                  <w:r>
                    <w:rPr>
                      <w:rFonts w:ascii="宋体" w:hAnsi="宋体" w:cs="宋体"/>
                      <w:kern w:val="0"/>
                      <w:szCs w:val="21"/>
                    </w:rPr>
                    <w:t>Kindergarten activity design and practice</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16</w:t>
                  </w:r>
                </w:p>
              </w:tc>
              <w:tc>
                <w:tcPr>
                  <w:tcW w:w="508"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32</w:t>
                  </w:r>
                </w:p>
              </w:tc>
              <w:tc>
                <w:tcPr>
                  <w:tcW w:w="453"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ascii="宋体" w:hAnsi="宋体" w:cs="宋体"/>
                      <w:kern w:val="0"/>
                      <w:sz w:val="18"/>
                      <w:szCs w:val="18"/>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widowControl/>
                    <w:shd w:val="clear"/>
                    <w:autoSpaceDE w:val="0"/>
                    <w:autoSpaceDN w:val="0"/>
                    <w:jc w:val="left"/>
                    <w:textAlignment w:val="center"/>
                    <w:rPr>
                      <w:rFonts w:ascii="宋体" w:hAnsi="宋体"/>
                      <w:kern w:val="0"/>
                      <w:szCs w:val="21"/>
                      <w:lang w:val="zh-CN"/>
                    </w:rPr>
                  </w:pPr>
                  <w:r>
                    <w:rPr>
                      <w:rFonts w:hint="eastAsia" w:ascii="宋体" w:hAnsi="宋体" w:cs="宋体"/>
                      <w:kern w:val="0"/>
                      <w:szCs w:val="21"/>
                      <w:lang w:val="zh-CN"/>
                    </w:rPr>
                    <w:t>幼儿歌曲演唱与创作</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rPr>
                  </w:pPr>
                  <w:r>
                    <w:rPr>
                      <w:rFonts w:ascii="宋体" w:hAnsi="宋体" w:cs="宋体"/>
                      <w:kern w:val="0"/>
                      <w:szCs w:val="21"/>
                    </w:rPr>
                    <w:t>Children's song singing and creation</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16</w:t>
                  </w:r>
                </w:p>
              </w:tc>
              <w:tc>
                <w:tcPr>
                  <w:tcW w:w="508"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32</w:t>
                  </w:r>
                </w:p>
              </w:tc>
              <w:tc>
                <w:tcPr>
                  <w:tcW w:w="453"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ascii="宋体" w:hAnsi="宋体" w:cs="宋体"/>
                      <w:kern w:val="0"/>
                      <w:sz w:val="18"/>
                      <w:szCs w:val="18"/>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b/>
                      <w:bCs/>
                      <w:kern w:val="0"/>
                      <w:szCs w:val="21"/>
                      <w:lang w:val="zh-CN"/>
                    </w:rPr>
                  </w:pPr>
                </w:p>
              </w:tc>
              <w:tc>
                <w:tcPr>
                  <w:tcW w:w="1513" w:type="dxa"/>
                  <w:gridSpan w:val="2"/>
                  <w:tcBorders>
                    <w:top w:val="nil"/>
                    <w:bottom w:val="single" w:color="000000" w:sz="4" w:space="0"/>
                    <w:right w:val="single" w:color="000000" w:sz="4" w:space="0"/>
                  </w:tcBorders>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手工与幼儿教学玩具制作</w:t>
                  </w:r>
                </w:p>
              </w:tc>
              <w:tc>
                <w:tcPr>
                  <w:tcW w:w="1403" w:type="dxa"/>
                  <w:tcBorders>
                    <w:top w:val="nil"/>
                    <w:bottom w:val="single" w:color="000000" w:sz="4" w:space="0"/>
                    <w:right w:val="single" w:color="auto" w:sz="4" w:space="0"/>
                  </w:tcBorders>
                </w:tcPr>
                <w:p>
                  <w:pPr>
                    <w:shd w:val="clear"/>
                    <w:autoSpaceDE w:val="0"/>
                    <w:autoSpaceDN w:val="0"/>
                    <w:jc w:val="center"/>
                    <w:rPr>
                      <w:rFonts w:ascii="宋体" w:hAnsi="宋体" w:cs="宋体"/>
                      <w:kern w:val="0"/>
                      <w:szCs w:val="21"/>
                    </w:rPr>
                  </w:pPr>
                  <w:r>
                    <w:rPr>
                      <w:rFonts w:ascii="宋体" w:hAnsi="宋体" w:cs="宋体"/>
                      <w:kern w:val="0"/>
                      <w:szCs w:val="21"/>
                    </w:rPr>
                    <w:t>Handmade and toddler teaching toys</w:t>
                  </w:r>
                </w:p>
              </w:tc>
              <w:tc>
                <w:tcPr>
                  <w:tcW w:w="637" w:type="dxa"/>
                  <w:tcBorders>
                    <w:top w:val="nil"/>
                    <w:left w:val="single" w:color="auto" w:sz="4" w:space="0"/>
                    <w:bottom w:val="single" w:color="000000" w:sz="4" w:space="0"/>
                    <w:right w:val="single" w:color="000000" w:sz="4" w:space="0"/>
                  </w:tcBorders>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选修</w:t>
                  </w:r>
                </w:p>
              </w:tc>
              <w:tc>
                <w:tcPr>
                  <w:tcW w:w="443" w:type="dxa"/>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48</w:t>
                  </w:r>
                </w:p>
              </w:tc>
              <w:tc>
                <w:tcPr>
                  <w:tcW w:w="454"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16</w:t>
                  </w:r>
                </w:p>
              </w:tc>
              <w:tc>
                <w:tcPr>
                  <w:tcW w:w="508"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32</w:t>
                  </w:r>
                </w:p>
              </w:tc>
              <w:tc>
                <w:tcPr>
                  <w:tcW w:w="453" w:type="dxa"/>
                  <w:gridSpan w:val="2"/>
                  <w:tcBorders>
                    <w:top w:val="nil"/>
                    <w:left w:val="nil"/>
                    <w:bottom w:val="single" w:color="000000" w:sz="4" w:space="0"/>
                    <w:right w:val="single" w:color="000000" w:sz="4" w:space="0"/>
                  </w:tcBorders>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2</w:t>
                  </w:r>
                </w:p>
              </w:tc>
              <w:tc>
                <w:tcPr>
                  <w:tcW w:w="338"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6" w:type="dxa"/>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337"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r>
                    <w:rPr>
                      <w:rFonts w:ascii="宋体" w:hAnsi="宋体" w:cs="宋体"/>
                      <w:kern w:val="0"/>
                      <w:szCs w:val="21"/>
                      <w:lang w:val="zh-CN"/>
                    </w:rPr>
                    <w:t>3</w:t>
                  </w:r>
                </w:p>
              </w:tc>
              <w:tc>
                <w:tcPr>
                  <w:tcW w:w="352"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50"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rPr>
                      <w:rFonts w:ascii="宋体" w:hAnsi="宋体" w:cs="宋体"/>
                      <w:kern w:val="0"/>
                      <w:szCs w:val="21"/>
                      <w:lang w:val="zh-CN"/>
                    </w:rPr>
                  </w:pPr>
                </w:p>
              </w:tc>
              <w:tc>
                <w:tcPr>
                  <w:tcW w:w="313" w:type="dxa"/>
                  <w:gridSpan w:val="2"/>
                  <w:tcBorders>
                    <w:top w:val="nil"/>
                    <w:left w:val="nil"/>
                    <w:bottom w:val="single" w:color="000000" w:sz="4" w:space="0"/>
                    <w:right w:val="single" w:color="000000" w:sz="4" w:space="0"/>
                  </w:tcBorders>
                  <w:vAlign w:val="center"/>
                </w:tcPr>
                <w:p>
                  <w:pPr>
                    <w:widowControl/>
                    <w:shd w:val="clear"/>
                    <w:autoSpaceDE w:val="0"/>
                    <w:autoSpaceDN w:val="0"/>
                    <w:jc w:val="center"/>
                    <w:textAlignment w:val="center"/>
                    <w:rPr>
                      <w:rFonts w:ascii="宋体" w:hAnsi="宋体"/>
                      <w:kern w:val="0"/>
                      <w:szCs w:val="21"/>
                      <w:lang w:val="zh-CN"/>
                    </w:rPr>
                  </w:pPr>
                </w:p>
              </w:tc>
              <w:tc>
                <w:tcPr>
                  <w:tcW w:w="519" w:type="dxa"/>
                  <w:vAlign w:val="center"/>
                </w:tcPr>
                <w:p>
                  <w:pPr>
                    <w:widowControl/>
                    <w:shd w:val="clear"/>
                    <w:autoSpaceDE w:val="0"/>
                    <w:autoSpaceDN w:val="0"/>
                    <w:jc w:val="center"/>
                    <w:textAlignment w:val="center"/>
                    <w:rPr>
                      <w:rFonts w:ascii="宋体" w:hAnsi="宋体"/>
                      <w:kern w:val="0"/>
                      <w:szCs w:val="21"/>
                      <w:lang w:val="zh-CN"/>
                    </w:rPr>
                  </w:pPr>
                  <w:r>
                    <w:rPr>
                      <w:rFonts w:hint="eastAsia" w:ascii="宋体" w:hAnsi="宋体" w:cs="宋体"/>
                      <w:kern w:val="0"/>
                      <w:szCs w:val="21"/>
                      <w:lang w:val="zh-CN"/>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restart"/>
                  <w:vAlign w:val="center"/>
                </w:tcPr>
                <w:p>
                  <w:pPr>
                    <w:shd w:val="clear"/>
                    <w:autoSpaceDE w:val="0"/>
                    <w:autoSpaceDN w:val="0"/>
                    <w:spacing w:line="240" w:lineRule="atLeast"/>
                    <w:jc w:val="center"/>
                    <w:rPr>
                      <w:rFonts w:ascii="宋体" w:hAnsi="宋体"/>
                      <w:kern w:val="0"/>
                      <w:szCs w:val="21"/>
                      <w:lang w:val="zh-CN"/>
                    </w:rPr>
                  </w:pPr>
                  <w:r>
                    <w:rPr>
                      <w:rFonts w:hint="eastAsia" w:ascii="宋体" w:hAnsi="宋体" w:cs="宋体"/>
                      <w:kern w:val="0"/>
                      <w:szCs w:val="21"/>
                      <w:lang w:val="zh-CN"/>
                    </w:rPr>
                    <w:t>专业综合实践</w:t>
                  </w:r>
                </w:p>
              </w:tc>
              <w:tc>
                <w:tcPr>
                  <w:tcW w:w="1513" w:type="dxa"/>
                  <w:gridSpan w:val="2"/>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专业见习</w:t>
                  </w:r>
                </w:p>
              </w:tc>
              <w:tc>
                <w:tcPr>
                  <w:tcW w:w="1403" w:type="dxa"/>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Professional trainee</w:t>
                  </w:r>
                </w:p>
              </w:tc>
              <w:tc>
                <w:tcPr>
                  <w:tcW w:w="637" w:type="dxa"/>
                  <w:vAlign w:val="center"/>
                </w:tcPr>
                <w:p>
                  <w:pPr>
                    <w:shd w:val="clear"/>
                    <w:autoSpaceDE w:val="0"/>
                    <w:autoSpaceDN w:val="0"/>
                    <w:jc w:val="center"/>
                    <w:rPr>
                      <w:rFonts w:ascii="宋体" w:hAnsi="宋体"/>
                      <w:kern w:val="0"/>
                      <w:szCs w:val="21"/>
                      <w:lang w:val="zh-CN"/>
                    </w:rPr>
                  </w:pPr>
                </w:p>
              </w:tc>
              <w:tc>
                <w:tcPr>
                  <w:tcW w:w="443" w:type="dxa"/>
                  <w:vAlign w:val="center"/>
                </w:tcPr>
                <w:p>
                  <w:pPr>
                    <w:shd w:val="clear"/>
                    <w:autoSpaceDE w:val="0"/>
                    <w:autoSpaceDN w:val="0"/>
                    <w:jc w:val="center"/>
                    <w:rPr>
                      <w:rFonts w:ascii="宋体" w:hAnsi="宋体"/>
                      <w:kern w:val="0"/>
                      <w:szCs w:val="21"/>
                      <w:lang w:val="zh-CN"/>
                    </w:rPr>
                  </w:pPr>
                </w:p>
              </w:tc>
              <w:tc>
                <w:tcPr>
                  <w:tcW w:w="454" w:type="dxa"/>
                  <w:gridSpan w:val="2"/>
                  <w:vAlign w:val="center"/>
                </w:tcPr>
                <w:p>
                  <w:pPr>
                    <w:shd w:val="clear"/>
                    <w:autoSpaceDE w:val="0"/>
                    <w:autoSpaceDN w:val="0"/>
                    <w:jc w:val="center"/>
                    <w:rPr>
                      <w:rFonts w:ascii="宋体" w:hAnsi="宋体"/>
                      <w:kern w:val="0"/>
                      <w:szCs w:val="21"/>
                      <w:lang w:val="zh-CN"/>
                    </w:rPr>
                  </w:pPr>
                </w:p>
              </w:tc>
              <w:tc>
                <w:tcPr>
                  <w:tcW w:w="508" w:type="dxa"/>
                  <w:gridSpan w:val="2"/>
                  <w:vAlign w:val="center"/>
                </w:tcPr>
                <w:p>
                  <w:pPr>
                    <w:shd w:val="clear"/>
                    <w:autoSpaceDE w:val="0"/>
                    <w:autoSpaceDN w:val="0"/>
                    <w:jc w:val="center"/>
                    <w:rPr>
                      <w:rFonts w:ascii="宋体" w:hAnsi="宋体"/>
                      <w:kern w:val="0"/>
                      <w:szCs w:val="21"/>
                      <w:lang w:val="zh-CN"/>
                    </w:rPr>
                  </w:pPr>
                </w:p>
              </w:tc>
              <w:tc>
                <w:tcPr>
                  <w:tcW w:w="453" w:type="dxa"/>
                  <w:gridSpan w:val="2"/>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1</w:t>
                  </w:r>
                </w:p>
              </w:tc>
              <w:tc>
                <w:tcPr>
                  <w:tcW w:w="338" w:type="dxa"/>
                  <w:gridSpan w:val="2"/>
                  <w:vAlign w:val="center"/>
                </w:tcPr>
                <w:p>
                  <w:pPr>
                    <w:shd w:val="clear"/>
                    <w:autoSpaceDE w:val="0"/>
                    <w:autoSpaceDN w:val="0"/>
                    <w:jc w:val="center"/>
                    <w:rPr>
                      <w:rFonts w:ascii="宋体" w:hAnsi="宋体" w:cs="宋体"/>
                      <w:kern w:val="0"/>
                      <w:szCs w:val="21"/>
                      <w:lang w:val="zh-CN"/>
                    </w:rPr>
                  </w:pPr>
                </w:p>
              </w:tc>
              <w:tc>
                <w:tcPr>
                  <w:tcW w:w="336" w:type="dxa"/>
                  <w:vAlign w:val="center"/>
                </w:tcPr>
                <w:p>
                  <w:pPr>
                    <w:shd w:val="clear"/>
                    <w:autoSpaceDE w:val="0"/>
                    <w:autoSpaceDN w:val="0"/>
                    <w:jc w:val="center"/>
                    <w:rPr>
                      <w:rFonts w:ascii="宋体" w:hAnsi="宋体" w:cs="宋体"/>
                      <w:kern w:val="0"/>
                      <w:szCs w:val="21"/>
                      <w:lang w:val="zh-CN"/>
                    </w:rPr>
                  </w:pPr>
                </w:p>
              </w:tc>
              <w:tc>
                <w:tcPr>
                  <w:tcW w:w="337" w:type="dxa"/>
                  <w:gridSpan w:val="2"/>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w:t>
                  </w:r>
                </w:p>
              </w:tc>
              <w:tc>
                <w:tcPr>
                  <w:tcW w:w="337" w:type="dxa"/>
                  <w:gridSpan w:val="2"/>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w:t>
                  </w:r>
                </w:p>
              </w:tc>
              <w:tc>
                <w:tcPr>
                  <w:tcW w:w="337" w:type="dxa"/>
                  <w:gridSpan w:val="2"/>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w:t>
                  </w:r>
                </w:p>
              </w:tc>
              <w:tc>
                <w:tcPr>
                  <w:tcW w:w="352" w:type="dxa"/>
                  <w:gridSpan w:val="2"/>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w:t>
                  </w:r>
                </w:p>
              </w:tc>
              <w:tc>
                <w:tcPr>
                  <w:tcW w:w="350" w:type="dxa"/>
                  <w:gridSpan w:val="2"/>
                  <w:vAlign w:val="center"/>
                </w:tcPr>
                <w:p>
                  <w:pPr>
                    <w:shd w:val="clear"/>
                    <w:autoSpaceDE w:val="0"/>
                    <w:autoSpaceDN w:val="0"/>
                    <w:jc w:val="center"/>
                    <w:rPr>
                      <w:rFonts w:ascii="宋体" w:hAnsi="宋体"/>
                      <w:kern w:val="0"/>
                      <w:szCs w:val="21"/>
                      <w:lang w:val="zh-CN"/>
                    </w:rPr>
                  </w:pPr>
                </w:p>
              </w:tc>
              <w:tc>
                <w:tcPr>
                  <w:tcW w:w="313" w:type="dxa"/>
                  <w:gridSpan w:val="2"/>
                  <w:vAlign w:val="center"/>
                </w:tcPr>
                <w:p>
                  <w:pPr>
                    <w:shd w:val="clear"/>
                    <w:autoSpaceDE w:val="0"/>
                    <w:autoSpaceDN w:val="0"/>
                    <w:jc w:val="center"/>
                    <w:rPr>
                      <w:rFonts w:ascii="宋体" w:hAnsi="宋体"/>
                      <w:kern w:val="0"/>
                      <w:szCs w:val="21"/>
                      <w:lang w:val="zh-CN"/>
                    </w:rPr>
                  </w:pPr>
                </w:p>
              </w:tc>
              <w:tc>
                <w:tcPr>
                  <w:tcW w:w="519" w:type="dxa"/>
                  <w:vAlign w:val="center"/>
                </w:tcPr>
                <w:p>
                  <w:pPr>
                    <w:shd w:val="clear"/>
                    <w:autoSpaceDE w:val="0"/>
                    <w:autoSpaceDN w:val="0"/>
                    <w:jc w:val="center"/>
                    <w:rPr>
                      <w:rFonts w:ascii="宋体" w:hAnsi="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1" w:type="dxa"/>
                  <w:vMerge w:val="continue"/>
                  <w:vAlign w:val="center"/>
                </w:tcPr>
                <w:p>
                  <w:pPr>
                    <w:shd w:val="clear"/>
                    <w:autoSpaceDE w:val="0"/>
                    <w:autoSpaceDN w:val="0"/>
                    <w:jc w:val="center"/>
                    <w:rPr>
                      <w:rFonts w:ascii="宋体" w:hAnsi="宋体"/>
                      <w:kern w:val="0"/>
                      <w:szCs w:val="21"/>
                      <w:lang w:val="zh-CN"/>
                    </w:rPr>
                  </w:pPr>
                </w:p>
              </w:tc>
              <w:tc>
                <w:tcPr>
                  <w:tcW w:w="1513" w:type="dxa"/>
                  <w:gridSpan w:val="2"/>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毕业实习</w:t>
                  </w:r>
                </w:p>
              </w:tc>
              <w:tc>
                <w:tcPr>
                  <w:tcW w:w="1403" w:type="dxa"/>
                </w:tcPr>
                <w:p>
                  <w:pPr>
                    <w:shd w:val="clear"/>
                    <w:autoSpaceDE w:val="0"/>
                    <w:autoSpaceDN w:val="0"/>
                    <w:jc w:val="center"/>
                    <w:rPr>
                      <w:rFonts w:ascii="宋体" w:hAnsi="宋体"/>
                      <w:kern w:val="0"/>
                      <w:szCs w:val="21"/>
                      <w:lang w:val="zh-CN"/>
                    </w:rPr>
                  </w:pPr>
                  <w:r>
                    <w:rPr>
                      <w:rFonts w:ascii="宋体" w:hAnsi="宋体" w:cs="宋体"/>
                      <w:kern w:val="0"/>
                      <w:szCs w:val="21"/>
                      <w:lang w:val="zh-CN"/>
                    </w:rPr>
                    <w:t>Graduation internship</w:t>
                  </w:r>
                </w:p>
              </w:tc>
              <w:tc>
                <w:tcPr>
                  <w:tcW w:w="637" w:type="dxa"/>
                  <w:vAlign w:val="center"/>
                </w:tcPr>
                <w:p>
                  <w:pPr>
                    <w:shd w:val="clear"/>
                    <w:autoSpaceDE w:val="0"/>
                    <w:autoSpaceDN w:val="0"/>
                    <w:jc w:val="center"/>
                    <w:rPr>
                      <w:rFonts w:ascii="宋体" w:hAnsi="宋体"/>
                      <w:kern w:val="0"/>
                      <w:szCs w:val="21"/>
                      <w:lang w:val="zh-CN"/>
                    </w:rPr>
                  </w:pPr>
                </w:p>
              </w:tc>
              <w:tc>
                <w:tcPr>
                  <w:tcW w:w="443" w:type="dxa"/>
                  <w:vAlign w:val="center"/>
                </w:tcPr>
                <w:p>
                  <w:pPr>
                    <w:shd w:val="clear"/>
                    <w:autoSpaceDE w:val="0"/>
                    <w:autoSpaceDN w:val="0"/>
                    <w:jc w:val="center"/>
                    <w:rPr>
                      <w:rFonts w:ascii="宋体" w:hAnsi="宋体"/>
                      <w:kern w:val="0"/>
                      <w:szCs w:val="21"/>
                      <w:lang w:val="zh-CN"/>
                    </w:rPr>
                  </w:pPr>
                </w:p>
              </w:tc>
              <w:tc>
                <w:tcPr>
                  <w:tcW w:w="454" w:type="dxa"/>
                  <w:gridSpan w:val="2"/>
                  <w:vAlign w:val="center"/>
                </w:tcPr>
                <w:p>
                  <w:pPr>
                    <w:shd w:val="clear"/>
                    <w:autoSpaceDE w:val="0"/>
                    <w:autoSpaceDN w:val="0"/>
                    <w:jc w:val="center"/>
                    <w:rPr>
                      <w:rFonts w:ascii="宋体" w:hAnsi="宋体"/>
                      <w:kern w:val="0"/>
                      <w:szCs w:val="21"/>
                      <w:lang w:val="zh-CN"/>
                    </w:rPr>
                  </w:pPr>
                </w:p>
              </w:tc>
              <w:tc>
                <w:tcPr>
                  <w:tcW w:w="508" w:type="dxa"/>
                  <w:gridSpan w:val="2"/>
                  <w:vAlign w:val="center"/>
                </w:tcPr>
                <w:p>
                  <w:pPr>
                    <w:shd w:val="clear"/>
                    <w:autoSpaceDE w:val="0"/>
                    <w:autoSpaceDN w:val="0"/>
                    <w:jc w:val="center"/>
                    <w:rPr>
                      <w:rFonts w:ascii="宋体" w:hAnsi="宋体"/>
                      <w:kern w:val="0"/>
                      <w:szCs w:val="21"/>
                      <w:lang w:val="zh-CN"/>
                    </w:rPr>
                  </w:pPr>
                </w:p>
              </w:tc>
              <w:tc>
                <w:tcPr>
                  <w:tcW w:w="453" w:type="dxa"/>
                  <w:gridSpan w:val="2"/>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6</w:t>
                  </w:r>
                </w:p>
              </w:tc>
              <w:tc>
                <w:tcPr>
                  <w:tcW w:w="338" w:type="dxa"/>
                  <w:gridSpan w:val="2"/>
                  <w:vAlign w:val="center"/>
                </w:tcPr>
                <w:p>
                  <w:pPr>
                    <w:shd w:val="clear"/>
                    <w:autoSpaceDE w:val="0"/>
                    <w:autoSpaceDN w:val="0"/>
                    <w:jc w:val="center"/>
                    <w:rPr>
                      <w:rFonts w:ascii="宋体" w:hAnsi="宋体" w:cs="宋体"/>
                      <w:kern w:val="0"/>
                      <w:szCs w:val="21"/>
                      <w:lang w:val="zh-CN"/>
                    </w:rPr>
                  </w:pPr>
                </w:p>
              </w:tc>
              <w:tc>
                <w:tcPr>
                  <w:tcW w:w="336" w:type="dxa"/>
                  <w:vAlign w:val="center"/>
                </w:tcPr>
                <w:p>
                  <w:pPr>
                    <w:shd w:val="clear"/>
                    <w:autoSpaceDE w:val="0"/>
                    <w:autoSpaceDN w:val="0"/>
                    <w:jc w:val="center"/>
                    <w:rPr>
                      <w:rFonts w:ascii="宋体" w:hAnsi="宋体" w:cs="宋体"/>
                      <w:kern w:val="0"/>
                      <w:szCs w:val="21"/>
                      <w:lang w:val="zh-CN"/>
                    </w:rPr>
                  </w:pPr>
                </w:p>
              </w:tc>
              <w:tc>
                <w:tcPr>
                  <w:tcW w:w="337" w:type="dxa"/>
                  <w:gridSpan w:val="2"/>
                  <w:vAlign w:val="center"/>
                </w:tcPr>
                <w:p>
                  <w:pPr>
                    <w:shd w:val="clear"/>
                    <w:autoSpaceDE w:val="0"/>
                    <w:autoSpaceDN w:val="0"/>
                    <w:jc w:val="center"/>
                    <w:rPr>
                      <w:rFonts w:ascii="宋体" w:hAnsi="宋体" w:cs="宋体"/>
                      <w:kern w:val="0"/>
                      <w:szCs w:val="21"/>
                      <w:lang w:val="zh-CN"/>
                    </w:rPr>
                  </w:pPr>
                </w:p>
              </w:tc>
              <w:tc>
                <w:tcPr>
                  <w:tcW w:w="337" w:type="dxa"/>
                  <w:gridSpan w:val="2"/>
                  <w:vAlign w:val="center"/>
                </w:tcPr>
                <w:p>
                  <w:pPr>
                    <w:shd w:val="clear"/>
                    <w:autoSpaceDE w:val="0"/>
                    <w:autoSpaceDN w:val="0"/>
                    <w:jc w:val="center"/>
                    <w:rPr>
                      <w:rFonts w:ascii="宋体" w:hAnsi="宋体" w:cs="宋体"/>
                      <w:kern w:val="0"/>
                      <w:szCs w:val="21"/>
                      <w:lang w:val="zh-CN"/>
                    </w:rPr>
                  </w:pPr>
                </w:p>
              </w:tc>
              <w:tc>
                <w:tcPr>
                  <w:tcW w:w="337" w:type="dxa"/>
                  <w:gridSpan w:val="2"/>
                  <w:vAlign w:val="center"/>
                </w:tcPr>
                <w:p>
                  <w:pPr>
                    <w:shd w:val="clear"/>
                    <w:autoSpaceDE w:val="0"/>
                    <w:autoSpaceDN w:val="0"/>
                    <w:jc w:val="center"/>
                    <w:rPr>
                      <w:rFonts w:ascii="宋体" w:hAnsi="宋体" w:cs="宋体"/>
                      <w:kern w:val="0"/>
                      <w:szCs w:val="21"/>
                      <w:lang w:val="zh-CN"/>
                    </w:rPr>
                  </w:pPr>
                </w:p>
              </w:tc>
              <w:tc>
                <w:tcPr>
                  <w:tcW w:w="352" w:type="dxa"/>
                  <w:gridSpan w:val="2"/>
                  <w:vAlign w:val="center"/>
                </w:tcPr>
                <w:p>
                  <w:pPr>
                    <w:shd w:val="clear"/>
                    <w:autoSpaceDE w:val="0"/>
                    <w:autoSpaceDN w:val="0"/>
                    <w:jc w:val="center"/>
                    <w:rPr>
                      <w:rFonts w:ascii="宋体" w:hAnsi="宋体" w:cs="宋体"/>
                      <w:kern w:val="0"/>
                      <w:szCs w:val="21"/>
                      <w:lang w:val="zh-CN"/>
                    </w:rPr>
                  </w:pPr>
                </w:p>
              </w:tc>
              <w:tc>
                <w:tcPr>
                  <w:tcW w:w="350" w:type="dxa"/>
                  <w:gridSpan w:val="2"/>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w:t>
                  </w:r>
                </w:p>
              </w:tc>
              <w:tc>
                <w:tcPr>
                  <w:tcW w:w="313" w:type="dxa"/>
                  <w:gridSpan w:val="2"/>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w:t>
                  </w:r>
                </w:p>
              </w:tc>
              <w:tc>
                <w:tcPr>
                  <w:tcW w:w="519" w:type="dxa"/>
                  <w:vAlign w:val="center"/>
                </w:tcPr>
                <w:p>
                  <w:pPr>
                    <w:shd w:val="clear"/>
                    <w:autoSpaceDE w:val="0"/>
                    <w:autoSpaceDN w:val="0"/>
                    <w:jc w:val="center"/>
                    <w:rPr>
                      <w:rFonts w:ascii="宋体" w:hAnsi="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441" w:type="dxa"/>
                  <w:vMerge w:val="continue"/>
                  <w:vAlign w:val="center"/>
                </w:tcPr>
                <w:p>
                  <w:pPr>
                    <w:shd w:val="clear"/>
                    <w:autoSpaceDE w:val="0"/>
                    <w:autoSpaceDN w:val="0"/>
                    <w:jc w:val="center"/>
                    <w:rPr>
                      <w:rFonts w:ascii="宋体" w:hAnsi="宋体"/>
                      <w:kern w:val="0"/>
                      <w:szCs w:val="21"/>
                      <w:lang w:val="zh-CN"/>
                    </w:rPr>
                  </w:pPr>
                </w:p>
              </w:tc>
              <w:tc>
                <w:tcPr>
                  <w:tcW w:w="1513" w:type="dxa"/>
                  <w:gridSpan w:val="2"/>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毕业论文（设计）</w:t>
                  </w:r>
                </w:p>
              </w:tc>
              <w:tc>
                <w:tcPr>
                  <w:tcW w:w="1403" w:type="dxa"/>
                </w:tcPr>
                <w:p>
                  <w:pPr>
                    <w:shd w:val="clear"/>
                    <w:autoSpaceDE w:val="0"/>
                    <w:autoSpaceDN w:val="0"/>
                    <w:jc w:val="center"/>
                    <w:rPr>
                      <w:rFonts w:ascii="宋体" w:hAnsi="宋体"/>
                      <w:kern w:val="0"/>
                      <w:szCs w:val="21"/>
                    </w:rPr>
                  </w:pPr>
                  <w:r>
                    <w:rPr>
                      <w:rFonts w:ascii="宋体" w:hAnsi="宋体"/>
                      <w:kern w:val="0"/>
                      <w:szCs w:val="21"/>
                    </w:rPr>
                    <w:t>Graduation thesis</w:t>
                  </w:r>
                  <w:r>
                    <w:rPr>
                      <w:rFonts w:hint="eastAsia" w:ascii="宋体" w:hAnsi="宋体"/>
                      <w:kern w:val="0"/>
                      <w:szCs w:val="21"/>
                    </w:rPr>
                    <w:t>（design ）</w:t>
                  </w:r>
                </w:p>
              </w:tc>
              <w:tc>
                <w:tcPr>
                  <w:tcW w:w="637" w:type="dxa"/>
                  <w:vAlign w:val="center"/>
                </w:tcPr>
                <w:p>
                  <w:pPr>
                    <w:shd w:val="clear"/>
                    <w:autoSpaceDE w:val="0"/>
                    <w:autoSpaceDN w:val="0"/>
                    <w:jc w:val="center"/>
                    <w:rPr>
                      <w:rFonts w:ascii="宋体" w:hAnsi="宋体"/>
                      <w:kern w:val="0"/>
                      <w:szCs w:val="21"/>
                    </w:rPr>
                  </w:pPr>
                </w:p>
              </w:tc>
              <w:tc>
                <w:tcPr>
                  <w:tcW w:w="443" w:type="dxa"/>
                  <w:vAlign w:val="center"/>
                </w:tcPr>
                <w:p>
                  <w:pPr>
                    <w:shd w:val="clear"/>
                    <w:autoSpaceDE w:val="0"/>
                    <w:autoSpaceDN w:val="0"/>
                    <w:jc w:val="center"/>
                    <w:rPr>
                      <w:rFonts w:ascii="宋体" w:hAnsi="宋体"/>
                      <w:kern w:val="0"/>
                      <w:szCs w:val="21"/>
                    </w:rPr>
                  </w:pPr>
                </w:p>
              </w:tc>
              <w:tc>
                <w:tcPr>
                  <w:tcW w:w="454" w:type="dxa"/>
                  <w:gridSpan w:val="2"/>
                  <w:vAlign w:val="center"/>
                </w:tcPr>
                <w:p>
                  <w:pPr>
                    <w:shd w:val="clear"/>
                    <w:autoSpaceDE w:val="0"/>
                    <w:autoSpaceDN w:val="0"/>
                    <w:jc w:val="center"/>
                    <w:rPr>
                      <w:rFonts w:ascii="宋体" w:hAnsi="宋体"/>
                      <w:kern w:val="0"/>
                      <w:szCs w:val="21"/>
                    </w:rPr>
                  </w:pPr>
                </w:p>
              </w:tc>
              <w:tc>
                <w:tcPr>
                  <w:tcW w:w="508" w:type="dxa"/>
                  <w:gridSpan w:val="2"/>
                  <w:vAlign w:val="center"/>
                </w:tcPr>
                <w:p>
                  <w:pPr>
                    <w:shd w:val="clear"/>
                    <w:autoSpaceDE w:val="0"/>
                    <w:autoSpaceDN w:val="0"/>
                    <w:jc w:val="center"/>
                    <w:rPr>
                      <w:rFonts w:ascii="宋体" w:hAnsi="宋体"/>
                      <w:kern w:val="0"/>
                      <w:szCs w:val="21"/>
                    </w:rPr>
                  </w:pPr>
                </w:p>
              </w:tc>
              <w:tc>
                <w:tcPr>
                  <w:tcW w:w="453" w:type="dxa"/>
                  <w:gridSpan w:val="2"/>
                  <w:vAlign w:val="center"/>
                </w:tcPr>
                <w:p>
                  <w:pPr>
                    <w:shd w:val="clear"/>
                    <w:autoSpaceDE w:val="0"/>
                    <w:autoSpaceDN w:val="0"/>
                    <w:jc w:val="center"/>
                    <w:rPr>
                      <w:rFonts w:ascii="宋体" w:hAnsi="宋体" w:cs="宋体"/>
                      <w:kern w:val="0"/>
                      <w:szCs w:val="21"/>
                      <w:lang w:val="zh-CN"/>
                    </w:rPr>
                  </w:pPr>
                  <w:r>
                    <w:rPr>
                      <w:rFonts w:ascii="宋体" w:hAnsi="宋体" w:cs="宋体"/>
                      <w:kern w:val="0"/>
                      <w:szCs w:val="21"/>
                      <w:lang w:val="zh-CN"/>
                    </w:rPr>
                    <w:t>8</w:t>
                  </w:r>
                </w:p>
              </w:tc>
              <w:tc>
                <w:tcPr>
                  <w:tcW w:w="338" w:type="dxa"/>
                  <w:gridSpan w:val="2"/>
                  <w:vAlign w:val="center"/>
                </w:tcPr>
                <w:p>
                  <w:pPr>
                    <w:shd w:val="clear"/>
                    <w:autoSpaceDE w:val="0"/>
                    <w:autoSpaceDN w:val="0"/>
                    <w:jc w:val="center"/>
                    <w:rPr>
                      <w:rFonts w:ascii="宋体" w:hAnsi="宋体" w:cs="宋体"/>
                      <w:kern w:val="0"/>
                      <w:szCs w:val="21"/>
                      <w:lang w:val="zh-CN"/>
                    </w:rPr>
                  </w:pPr>
                </w:p>
              </w:tc>
              <w:tc>
                <w:tcPr>
                  <w:tcW w:w="336" w:type="dxa"/>
                  <w:vAlign w:val="center"/>
                </w:tcPr>
                <w:p>
                  <w:pPr>
                    <w:shd w:val="clear"/>
                    <w:autoSpaceDE w:val="0"/>
                    <w:autoSpaceDN w:val="0"/>
                    <w:jc w:val="center"/>
                    <w:rPr>
                      <w:rFonts w:ascii="宋体" w:hAnsi="宋体" w:cs="宋体"/>
                      <w:kern w:val="0"/>
                      <w:szCs w:val="21"/>
                      <w:lang w:val="zh-CN"/>
                    </w:rPr>
                  </w:pPr>
                </w:p>
              </w:tc>
              <w:tc>
                <w:tcPr>
                  <w:tcW w:w="337" w:type="dxa"/>
                  <w:gridSpan w:val="2"/>
                  <w:vAlign w:val="center"/>
                </w:tcPr>
                <w:p>
                  <w:pPr>
                    <w:shd w:val="clear"/>
                    <w:autoSpaceDE w:val="0"/>
                    <w:autoSpaceDN w:val="0"/>
                    <w:jc w:val="center"/>
                    <w:rPr>
                      <w:rFonts w:ascii="宋体" w:hAnsi="宋体" w:cs="宋体"/>
                      <w:kern w:val="0"/>
                      <w:szCs w:val="21"/>
                      <w:lang w:val="zh-CN"/>
                    </w:rPr>
                  </w:pPr>
                </w:p>
              </w:tc>
              <w:tc>
                <w:tcPr>
                  <w:tcW w:w="337" w:type="dxa"/>
                  <w:gridSpan w:val="2"/>
                  <w:vAlign w:val="center"/>
                </w:tcPr>
                <w:p>
                  <w:pPr>
                    <w:shd w:val="clear"/>
                    <w:autoSpaceDE w:val="0"/>
                    <w:autoSpaceDN w:val="0"/>
                    <w:jc w:val="center"/>
                    <w:rPr>
                      <w:rFonts w:ascii="宋体" w:hAnsi="宋体" w:cs="宋体"/>
                      <w:kern w:val="0"/>
                      <w:szCs w:val="21"/>
                      <w:lang w:val="zh-CN"/>
                    </w:rPr>
                  </w:pPr>
                </w:p>
              </w:tc>
              <w:tc>
                <w:tcPr>
                  <w:tcW w:w="337" w:type="dxa"/>
                  <w:gridSpan w:val="2"/>
                  <w:vAlign w:val="center"/>
                </w:tcPr>
                <w:p>
                  <w:pPr>
                    <w:shd w:val="clear"/>
                    <w:autoSpaceDE w:val="0"/>
                    <w:autoSpaceDN w:val="0"/>
                    <w:jc w:val="center"/>
                    <w:rPr>
                      <w:rFonts w:ascii="宋体" w:hAnsi="宋体" w:cs="宋体"/>
                      <w:kern w:val="0"/>
                      <w:szCs w:val="21"/>
                      <w:lang w:val="zh-CN"/>
                    </w:rPr>
                  </w:pPr>
                </w:p>
              </w:tc>
              <w:tc>
                <w:tcPr>
                  <w:tcW w:w="352" w:type="dxa"/>
                  <w:gridSpan w:val="2"/>
                  <w:vAlign w:val="center"/>
                </w:tcPr>
                <w:p>
                  <w:pPr>
                    <w:shd w:val="clear"/>
                    <w:autoSpaceDE w:val="0"/>
                    <w:autoSpaceDN w:val="0"/>
                    <w:jc w:val="center"/>
                    <w:rPr>
                      <w:rFonts w:ascii="宋体" w:hAnsi="宋体" w:cs="宋体"/>
                      <w:kern w:val="0"/>
                      <w:szCs w:val="21"/>
                      <w:lang w:val="zh-CN"/>
                    </w:rPr>
                  </w:pPr>
                </w:p>
              </w:tc>
              <w:tc>
                <w:tcPr>
                  <w:tcW w:w="350" w:type="dxa"/>
                  <w:gridSpan w:val="2"/>
                  <w:vAlign w:val="center"/>
                </w:tcPr>
                <w:p>
                  <w:pPr>
                    <w:shd w:val="clear"/>
                    <w:autoSpaceDE w:val="0"/>
                    <w:autoSpaceDN w:val="0"/>
                    <w:jc w:val="center"/>
                    <w:rPr>
                      <w:rFonts w:ascii="宋体" w:hAnsi="宋体"/>
                      <w:kern w:val="0"/>
                      <w:szCs w:val="21"/>
                      <w:lang w:val="zh-CN"/>
                    </w:rPr>
                  </w:pPr>
                  <w:r>
                    <w:rPr>
                      <w:rFonts w:hint="eastAsia" w:ascii="宋体" w:hAnsi="宋体" w:cs="宋体"/>
                      <w:kern w:val="0"/>
                      <w:szCs w:val="21"/>
                      <w:lang w:val="zh-CN"/>
                    </w:rPr>
                    <w:t>√</w:t>
                  </w:r>
                </w:p>
              </w:tc>
              <w:tc>
                <w:tcPr>
                  <w:tcW w:w="313" w:type="dxa"/>
                  <w:gridSpan w:val="2"/>
                  <w:vAlign w:val="center"/>
                </w:tcPr>
                <w:p>
                  <w:pPr>
                    <w:shd w:val="clear"/>
                    <w:autoSpaceDE w:val="0"/>
                    <w:autoSpaceDN w:val="0"/>
                    <w:jc w:val="left"/>
                    <w:rPr>
                      <w:rFonts w:ascii="宋体" w:hAnsi="宋体"/>
                      <w:kern w:val="0"/>
                      <w:szCs w:val="21"/>
                      <w:lang w:val="zh-CN"/>
                    </w:rPr>
                  </w:pPr>
                  <w:r>
                    <w:rPr>
                      <w:rFonts w:hint="eastAsia" w:ascii="宋体" w:hAnsi="宋体" w:cs="宋体"/>
                      <w:kern w:val="0"/>
                      <w:szCs w:val="21"/>
                      <w:lang w:val="zh-CN"/>
                    </w:rPr>
                    <w:t>√</w:t>
                  </w:r>
                </w:p>
              </w:tc>
              <w:tc>
                <w:tcPr>
                  <w:tcW w:w="519" w:type="dxa"/>
                  <w:vAlign w:val="center"/>
                </w:tcPr>
                <w:p>
                  <w:pPr>
                    <w:shd w:val="clear"/>
                    <w:autoSpaceDE w:val="0"/>
                    <w:autoSpaceDN w:val="0"/>
                    <w:jc w:val="center"/>
                    <w:rPr>
                      <w:rFonts w:ascii="宋体" w:hAnsi="宋体"/>
                      <w:kern w:val="0"/>
                      <w:szCs w:val="21"/>
                      <w:lang w:val="zh-CN"/>
                    </w:rPr>
                  </w:pPr>
                </w:p>
              </w:tc>
            </w:tr>
          </w:tbl>
          <w:p>
            <w:pPr>
              <w:shd w:val="clear"/>
              <w:spacing w:line="288" w:lineRule="auto"/>
              <w:ind w:firstLine="380" w:firstLineChars="173"/>
              <w:jc w:val="both"/>
              <w:rPr>
                <w:rFonts w:ascii="宋体" w:hAnsi="宋体"/>
                <w:color w:val="000000"/>
                <w:szCs w:val="21"/>
              </w:rPr>
            </w:pPr>
          </w:p>
          <w:bookmarkEnd w:id="2"/>
          <w:p>
            <w:pPr>
              <w:shd w:val="clear"/>
              <w:spacing w:line="288" w:lineRule="auto"/>
              <w:ind w:firstLine="424" w:firstLineChars="177"/>
              <w:jc w:val="both"/>
              <w:rPr>
                <w:rFonts w:ascii="黑体" w:eastAsia="黑体"/>
                <w:color w:val="000000"/>
                <w:sz w:val="24"/>
              </w:rPr>
            </w:pPr>
          </w:p>
          <w:p>
            <w:pPr>
              <w:shd w:val="clear"/>
              <w:spacing w:line="288" w:lineRule="auto"/>
              <w:ind w:firstLine="424" w:firstLineChars="177"/>
              <w:jc w:val="both"/>
              <w:rPr>
                <w:rFonts w:ascii="黑体" w:eastAsia="黑体"/>
                <w:color w:val="000000"/>
                <w:sz w:val="24"/>
              </w:rPr>
            </w:pPr>
            <w:r>
              <w:rPr>
                <w:rFonts w:hint="eastAsia" w:ascii="黑体" w:eastAsia="黑体"/>
                <w:color w:val="000000"/>
                <w:sz w:val="24"/>
              </w:rPr>
              <w:t>3．创新创业教育平台</w:t>
            </w:r>
          </w:p>
          <w:p>
            <w:pPr>
              <w:shd w:val="clear"/>
              <w:spacing w:line="288" w:lineRule="auto"/>
              <w:ind w:firstLine="380" w:firstLineChars="173"/>
              <w:jc w:val="both"/>
              <w:rPr>
                <w:rFonts w:ascii="宋体" w:hAnsi="宋体"/>
                <w:color w:val="000000"/>
                <w:szCs w:val="21"/>
              </w:rPr>
            </w:pPr>
            <w:r>
              <w:rPr>
                <w:rFonts w:hint="eastAsia" w:ascii="宋体" w:hAnsi="宋体"/>
                <w:color w:val="000000"/>
                <w:szCs w:val="21"/>
              </w:rPr>
              <w:t>创新创业教育平台8学分。其中，创业基础与就业指导各2学分,创新创业训练与实践4学分。</w:t>
            </w:r>
          </w:p>
          <w:p>
            <w:pPr>
              <w:shd w:val="clear"/>
              <w:spacing w:line="288" w:lineRule="auto"/>
              <w:ind w:firstLine="380" w:firstLineChars="173"/>
              <w:jc w:val="both"/>
              <w:rPr>
                <w:rFonts w:ascii="宋体" w:hAnsi="宋体"/>
                <w:color w:val="000000"/>
                <w:szCs w:val="21"/>
              </w:rPr>
            </w:pPr>
          </w:p>
          <w:tbl>
            <w:tblPr>
              <w:tblStyle w:val="8"/>
              <w:tblW w:w="907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46"/>
              <w:gridCol w:w="1935"/>
              <w:gridCol w:w="1382"/>
              <w:gridCol w:w="521"/>
              <w:gridCol w:w="521"/>
              <w:gridCol w:w="520"/>
              <w:gridCol w:w="521"/>
              <w:gridCol w:w="655"/>
              <w:gridCol w:w="657"/>
              <w:gridCol w:w="656"/>
              <w:gridCol w:w="6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65" w:hRule="exact"/>
                <w:jc w:val="center"/>
              </w:trPr>
              <w:tc>
                <w:tcPr>
                  <w:tcW w:w="1046" w:type="dxa"/>
                  <w:vMerge w:val="restart"/>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模块</w:t>
                  </w:r>
                </w:p>
              </w:tc>
              <w:tc>
                <w:tcPr>
                  <w:tcW w:w="1935" w:type="dxa"/>
                  <w:vMerge w:val="restart"/>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课程名称</w:t>
                  </w:r>
                </w:p>
              </w:tc>
              <w:tc>
                <w:tcPr>
                  <w:tcW w:w="1382" w:type="dxa"/>
                  <w:vMerge w:val="restart"/>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课程英文名称</w:t>
                  </w:r>
                </w:p>
              </w:tc>
              <w:tc>
                <w:tcPr>
                  <w:tcW w:w="521" w:type="dxa"/>
                  <w:vMerge w:val="restart"/>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开课模式</w:t>
                  </w:r>
                </w:p>
              </w:tc>
              <w:tc>
                <w:tcPr>
                  <w:tcW w:w="521" w:type="dxa"/>
                  <w:vMerge w:val="restart"/>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学时</w:t>
                  </w:r>
                </w:p>
              </w:tc>
              <w:tc>
                <w:tcPr>
                  <w:tcW w:w="1041" w:type="dxa"/>
                  <w:gridSpan w:val="2"/>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其中</w:t>
                  </w:r>
                </w:p>
              </w:tc>
              <w:tc>
                <w:tcPr>
                  <w:tcW w:w="655" w:type="dxa"/>
                  <w:vMerge w:val="restart"/>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总学分</w:t>
                  </w:r>
                </w:p>
              </w:tc>
              <w:tc>
                <w:tcPr>
                  <w:tcW w:w="657" w:type="dxa"/>
                  <w:vMerge w:val="restart"/>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学期</w:t>
                  </w:r>
                </w:p>
              </w:tc>
              <w:tc>
                <w:tcPr>
                  <w:tcW w:w="656" w:type="dxa"/>
                  <w:vMerge w:val="restart"/>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周</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w:t>
                  </w:r>
                </w:p>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时</w:t>
                  </w:r>
                </w:p>
              </w:tc>
              <w:tc>
                <w:tcPr>
                  <w:tcW w:w="657" w:type="dxa"/>
                  <w:vMerge w:val="restart"/>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考核</w:t>
                  </w:r>
                </w:p>
                <w:p>
                  <w:pPr>
                    <w:shd w:val="clear"/>
                    <w:snapToGrid w:val="0"/>
                    <w:ind w:left="-50" w:right="-50"/>
                    <w:jc w:val="center"/>
                    <w:rPr>
                      <w:rFonts w:ascii="方正小标宋_GBK" w:eastAsia="方正小标宋_GBK"/>
                      <w:b/>
                      <w:color w:val="000000"/>
                      <w:szCs w:val="21"/>
                    </w:rPr>
                  </w:pPr>
                  <w:r>
                    <w:rPr>
                      <w:rFonts w:hint="eastAsia" w:ascii="方正小标宋_GBK" w:eastAsia="方正小标宋_GBK"/>
                      <w:b/>
                      <w:color w:val="000000"/>
                      <w:szCs w:val="21"/>
                    </w:rPr>
                    <w:t>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85" w:hRule="exact"/>
                <w:jc w:val="center"/>
              </w:trPr>
              <w:tc>
                <w:tcPr>
                  <w:tcW w:w="1046"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方正小标宋_GBK" w:eastAsia="方正小标宋_GBK"/>
                      <w:b/>
                      <w:color w:val="000000"/>
                      <w:szCs w:val="21"/>
                    </w:rPr>
                  </w:pPr>
                </w:p>
              </w:tc>
              <w:tc>
                <w:tcPr>
                  <w:tcW w:w="1935"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方正小标宋_GBK" w:eastAsia="方正小标宋_GBK"/>
                      <w:b/>
                      <w:color w:val="000000"/>
                      <w:szCs w:val="21"/>
                    </w:rPr>
                  </w:pPr>
                </w:p>
              </w:tc>
              <w:tc>
                <w:tcPr>
                  <w:tcW w:w="1382"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方正小标宋_GBK" w:eastAsia="方正小标宋_GBK"/>
                      <w:b/>
                      <w:color w:val="000000"/>
                      <w:szCs w:val="21"/>
                    </w:rPr>
                  </w:pPr>
                </w:p>
              </w:tc>
              <w:tc>
                <w:tcPr>
                  <w:tcW w:w="521"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方正小标宋_GBK" w:eastAsia="方正小标宋_GBK"/>
                      <w:b/>
                      <w:color w:val="000000"/>
                      <w:szCs w:val="21"/>
                    </w:rPr>
                  </w:pPr>
                </w:p>
              </w:tc>
              <w:tc>
                <w:tcPr>
                  <w:tcW w:w="521"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方正小标宋_GBK" w:eastAsia="方正小标宋_GBK"/>
                      <w:b/>
                      <w:color w:val="000000"/>
                      <w:szCs w:val="21"/>
                    </w:rPr>
                  </w:pPr>
                </w:p>
              </w:tc>
              <w:tc>
                <w:tcPr>
                  <w:tcW w:w="520" w:type="dxa"/>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讲授</w:t>
                  </w:r>
                </w:p>
              </w:tc>
              <w:tc>
                <w:tcPr>
                  <w:tcW w:w="521" w:type="dxa"/>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方正小标宋_GBK" w:eastAsia="方正小标宋_GBK"/>
                      <w:b/>
                      <w:color w:val="000000"/>
                      <w:sz w:val="18"/>
                      <w:szCs w:val="18"/>
                    </w:rPr>
                  </w:pPr>
                  <w:r>
                    <w:rPr>
                      <w:rFonts w:hint="eastAsia" w:ascii="方正小标宋_GBK" w:eastAsia="方正小标宋_GBK"/>
                      <w:b/>
                      <w:color w:val="000000"/>
                      <w:sz w:val="18"/>
                      <w:szCs w:val="18"/>
                    </w:rPr>
                    <w:t>实践/实验</w:t>
                  </w:r>
                </w:p>
              </w:tc>
              <w:tc>
                <w:tcPr>
                  <w:tcW w:w="655"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方正小标宋_GBK" w:eastAsia="方正小标宋_GBK"/>
                      <w:b/>
                      <w:color w:val="000000"/>
                      <w:szCs w:val="21"/>
                    </w:rPr>
                  </w:pPr>
                </w:p>
              </w:tc>
              <w:tc>
                <w:tcPr>
                  <w:tcW w:w="657"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方正小标宋_GBK" w:eastAsia="方正小标宋_GBK"/>
                      <w:b/>
                      <w:color w:val="000000"/>
                      <w:szCs w:val="21"/>
                    </w:rPr>
                  </w:pPr>
                </w:p>
              </w:tc>
              <w:tc>
                <w:tcPr>
                  <w:tcW w:w="656"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方正小标宋_GBK" w:eastAsia="方正小标宋_GBK"/>
                      <w:b/>
                      <w:color w:val="000000"/>
                      <w:szCs w:val="21"/>
                    </w:rPr>
                  </w:pPr>
                </w:p>
              </w:tc>
              <w:tc>
                <w:tcPr>
                  <w:tcW w:w="657"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方正小标宋_GBK" w:eastAsia="方正小标宋_GBK"/>
                      <w:b/>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726" w:hRule="exact"/>
                <w:jc w:val="center"/>
              </w:trPr>
              <w:tc>
                <w:tcPr>
                  <w:tcW w:w="1046" w:type="dxa"/>
                  <w:vMerge w:val="restart"/>
                  <w:tcBorders>
                    <w:top w:val="single" w:color="auto" w:sz="2" w:space="0"/>
                    <w:left w:val="single" w:color="auto" w:sz="2" w:space="0"/>
                    <w:bottom w:val="single" w:color="auto" w:sz="2" w:space="0"/>
                    <w:right w:val="single" w:color="auto" w:sz="2" w:space="0"/>
                  </w:tcBorders>
                  <w:vAlign w:val="center"/>
                </w:tcPr>
                <w:p>
                  <w:pPr>
                    <w:shd w:val="clear"/>
                    <w:snapToGrid w:val="0"/>
                    <w:jc w:val="center"/>
                    <w:rPr>
                      <w:rFonts w:ascii="宋体" w:hAnsi="宋体"/>
                      <w:color w:val="000000"/>
                      <w:szCs w:val="21"/>
                    </w:rPr>
                  </w:pPr>
                  <w:r>
                    <w:rPr>
                      <w:rFonts w:hint="eastAsia" w:ascii="宋体" w:hAnsi="宋体"/>
                      <w:color w:val="000000"/>
                      <w:szCs w:val="21"/>
                    </w:rPr>
                    <w:t>创新创业教育</w:t>
                  </w:r>
                </w:p>
                <w:p>
                  <w:pPr>
                    <w:shd w:val="clear"/>
                    <w:snapToGrid w:val="0"/>
                    <w:jc w:val="center"/>
                    <w:rPr>
                      <w:rFonts w:ascii="宋体" w:hAnsi="宋体"/>
                      <w:color w:val="000000"/>
                      <w:szCs w:val="21"/>
                    </w:rPr>
                  </w:pPr>
                  <w:r>
                    <w:rPr>
                      <w:rFonts w:hint="eastAsia" w:ascii="宋体" w:hAnsi="宋体"/>
                      <w:color w:val="000000"/>
                      <w:sz w:val="18"/>
                      <w:szCs w:val="18"/>
                    </w:rPr>
                    <w:t>（8学分）</w:t>
                  </w:r>
                </w:p>
              </w:tc>
              <w:tc>
                <w:tcPr>
                  <w:tcW w:w="1935" w:type="dxa"/>
                  <w:tcBorders>
                    <w:top w:val="single" w:color="auto" w:sz="2" w:space="0"/>
                    <w:left w:val="single" w:color="auto" w:sz="2" w:space="0"/>
                    <w:bottom w:val="single" w:color="auto" w:sz="4" w:space="0"/>
                    <w:right w:val="single" w:color="auto" w:sz="2" w:space="0"/>
                  </w:tcBorders>
                  <w:vAlign w:val="center"/>
                </w:tcPr>
                <w:p>
                  <w:pPr>
                    <w:shd w:val="clear"/>
                    <w:snapToGrid w:val="0"/>
                    <w:jc w:val="center"/>
                    <w:rPr>
                      <w:rFonts w:ascii="宋体" w:hAnsi="宋体"/>
                      <w:color w:val="000000"/>
                      <w:szCs w:val="21"/>
                    </w:rPr>
                  </w:pPr>
                  <w:r>
                    <w:rPr>
                      <w:rFonts w:hint="eastAsia" w:ascii="宋体" w:hAnsi="宋体"/>
                      <w:color w:val="000000"/>
                      <w:szCs w:val="21"/>
                    </w:rPr>
                    <w:t>大学生创新创业基础</w:t>
                  </w:r>
                </w:p>
              </w:tc>
              <w:tc>
                <w:tcPr>
                  <w:tcW w:w="1382" w:type="dxa"/>
                  <w:tcBorders>
                    <w:top w:val="single" w:color="auto" w:sz="2" w:space="0"/>
                    <w:left w:val="single" w:color="auto" w:sz="2" w:space="0"/>
                    <w:bottom w:val="single" w:color="auto" w:sz="4" w:space="0"/>
                    <w:right w:val="single" w:color="auto" w:sz="2" w:space="0"/>
                  </w:tcBorders>
                  <w:vAlign w:val="center"/>
                </w:tcPr>
                <w:p>
                  <w:pPr>
                    <w:shd w:val="clear"/>
                    <w:snapToGrid w:val="0"/>
                    <w:ind w:left="-110" w:leftChars="-50" w:right="-110" w:rightChars="-50"/>
                    <w:jc w:val="center"/>
                    <w:rPr>
                      <w:rFonts w:ascii="宋体" w:hAnsi="宋体"/>
                      <w:szCs w:val="21"/>
                    </w:rPr>
                  </w:pPr>
                  <w:r>
                    <w:rPr>
                      <w:rFonts w:ascii="宋体" w:hAnsi="宋体"/>
                      <w:szCs w:val="21"/>
                    </w:rPr>
                    <w:t>College students' innovation and entrepreneurship foundation</w:t>
                  </w:r>
                </w:p>
              </w:tc>
              <w:tc>
                <w:tcPr>
                  <w:tcW w:w="521" w:type="dxa"/>
                  <w:tcBorders>
                    <w:top w:val="single" w:color="auto" w:sz="2" w:space="0"/>
                    <w:left w:val="single" w:color="auto" w:sz="2" w:space="0"/>
                    <w:bottom w:val="single" w:color="auto" w:sz="4" w:space="0"/>
                    <w:right w:val="single" w:color="auto" w:sz="2" w:space="0"/>
                  </w:tcBorders>
                  <w:vAlign w:val="center"/>
                </w:tcPr>
                <w:p>
                  <w:pPr>
                    <w:shd w:val="clear"/>
                    <w:snapToGrid w:val="0"/>
                    <w:ind w:left="-110" w:leftChars="-50" w:right="-110" w:rightChars="-50"/>
                    <w:jc w:val="center"/>
                    <w:rPr>
                      <w:rFonts w:ascii="宋体" w:hAnsi="宋体"/>
                      <w:szCs w:val="21"/>
                    </w:rPr>
                  </w:pPr>
                  <w:r>
                    <w:rPr>
                      <w:rFonts w:hint="eastAsia" w:ascii="宋体" w:hAnsi="宋体"/>
                      <w:color w:val="000000"/>
                      <w:szCs w:val="21"/>
                    </w:rPr>
                    <w:t>必修</w:t>
                  </w:r>
                </w:p>
              </w:tc>
              <w:tc>
                <w:tcPr>
                  <w:tcW w:w="521" w:type="dxa"/>
                  <w:tcBorders>
                    <w:top w:val="single" w:color="auto" w:sz="2" w:space="0"/>
                    <w:left w:val="single" w:color="auto" w:sz="2" w:space="0"/>
                    <w:bottom w:val="single" w:color="auto" w:sz="4" w:space="0"/>
                    <w:right w:val="single" w:color="auto" w:sz="2" w:space="0"/>
                  </w:tcBorders>
                  <w:vAlign w:val="center"/>
                </w:tcPr>
                <w:p>
                  <w:pPr>
                    <w:shd w:val="clear"/>
                    <w:snapToGrid w:val="0"/>
                    <w:spacing w:before="46" w:beforeLines="15" w:after="46" w:afterLines="15"/>
                    <w:ind w:left="-110" w:leftChars="-50" w:right="-110" w:rightChars="-50"/>
                    <w:jc w:val="center"/>
                    <w:rPr>
                      <w:rFonts w:hint="default" w:ascii="宋体" w:hAnsi="宋体" w:eastAsia="宋体"/>
                      <w:szCs w:val="21"/>
                      <w:lang w:val="en-US" w:eastAsia="zh-CN"/>
                    </w:rPr>
                  </w:pPr>
                  <w:r>
                    <w:rPr>
                      <w:rFonts w:hint="eastAsia"/>
                      <w:szCs w:val="21"/>
                      <w:lang w:val="en-US" w:eastAsia="zh-CN"/>
                    </w:rPr>
                    <w:t>32</w:t>
                  </w:r>
                </w:p>
              </w:tc>
              <w:tc>
                <w:tcPr>
                  <w:tcW w:w="520" w:type="dxa"/>
                  <w:tcBorders>
                    <w:top w:val="single" w:color="auto" w:sz="2" w:space="0"/>
                    <w:left w:val="single" w:color="auto" w:sz="2" w:space="0"/>
                    <w:bottom w:val="single" w:color="auto" w:sz="4"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521" w:type="dxa"/>
                  <w:tcBorders>
                    <w:top w:val="single" w:color="auto" w:sz="2" w:space="0"/>
                    <w:left w:val="single" w:color="auto" w:sz="2" w:space="0"/>
                    <w:bottom w:val="single" w:color="auto" w:sz="4"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655" w:type="dxa"/>
                  <w:tcBorders>
                    <w:top w:val="single" w:color="auto" w:sz="2" w:space="0"/>
                    <w:left w:val="single" w:color="auto" w:sz="2" w:space="0"/>
                    <w:bottom w:val="single" w:color="auto" w:sz="4"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57" w:type="dxa"/>
                  <w:tcBorders>
                    <w:top w:val="single" w:color="auto" w:sz="2" w:space="0"/>
                    <w:left w:val="single" w:color="auto" w:sz="2" w:space="0"/>
                    <w:bottom w:val="single" w:color="auto" w:sz="4"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2—3</w:t>
                  </w:r>
                </w:p>
              </w:tc>
              <w:tc>
                <w:tcPr>
                  <w:tcW w:w="656" w:type="dxa"/>
                  <w:tcBorders>
                    <w:top w:val="single" w:color="auto" w:sz="2" w:space="0"/>
                    <w:left w:val="single" w:color="auto" w:sz="2" w:space="0"/>
                    <w:bottom w:val="single" w:color="auto" w:sz="4"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657" w:type="dxa"/>
                  <w:tcBorders>
                    <w:top w:val="single" w:color="auto" w:sz="2" w:space="0"/>
                    <w:left w:val="single" w:color="auto" w:sz="2" w:space="0"/>
                    <w:bottom w:val="single" w:color="auto" w:sz="4"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18" w:hRule="exact"/>
                <w:jc w:val="center"/>
              </w:trPr>
              <w:tc>
                <w:tcPr>
                  <w:tcW w:w="1046"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宋体" w:hAnsi="宋体"/>
                      <w:color w:val="000000"/>
                      <w:szCs w:val="21"/>
                    </w:rPr>
                  </w:pPr>
                </w:p>
              </w:tc>
              <w:tc>
                <w:tcPr>
                  <w:tcW w:w="1935" w:type="dxa"/>
                  <w:tcBorders>
                    <w:top w:val="single" w:color="auto" w:sz="4" w:space="0"/>
                    <w:left w:val="single" w:color="auto" w:sz="2" w:space="0"/>
                    <w:bottom w:val="single" w:color="auto" w:sz="2" w:space="0"/>
                    <w:right w:val="single" w:color="auto" w:sz="2" w:space="0"/>
                  </w:tcBorders>
                  <w:vAlign w:val="center"/>
                </w:tcPr>
                <w:p>
                  <w:pPr>
                    <w:shd w:val="clear"/>
                    <w:snapToGrid w:val="0"/>
                    <w:jc w:val="center"/>
                    <w:rPr>
                      <w:rFonts w:ascii="宋体" w:hAnsi="宋体"/>
                      <w:color w:val="000000"/>
                      <w:szCs w:val="21"/>
                    </w:rPr>
                  </w:pPr>
                  <w:r>
                    <w:rPr>
                      <w:rFonts w:hint="eastAsia" w:ascii="宋体" w:hAnsi="宋体"/>
                      <w:color w:val="000000"/>
                      <w:szCs w:val="21"/>
                    </w:rPr>
                    <w:t>就业创业指导</w:t>
                  </w:r>
                </w:p>
              </w:tc>
              <w:tc>
                <w:tcPr>
                  <w:tcW w:w="1382" w:type="dxa"/>
                  <w:tcBorders>
                    <w:top w:val="single" w:color="auto" w:sz="4"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宋体" w:hAnsi="宋体"/>
                      <w:szCs w:val="21"/>
                    </w:rPr>
                  </w:pPr>
                  <w:r>
                    <w:rPr>
                      <w:rFonts w:ascii="宋体" w:hAnsi="宋体"/>
                      <w:szCs w:val="21"/>
                    </w:rPr>
                    <w:t>Employment and entrepreneurship guidance</w:t>
                  </w:r>
                </w:p>
              </w:tc>
              <w:tc>
                <w:tcPr>
                  <w:tcW w:w="521" w:type="dxa"/>
                  <w:tcBorders>
                    <w:top w:val="single" w:color="auto" w:sz="4"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521" w:type="dxa"/>
                  <w:tcBorders>
                    <w:top w:val="single" w:color="auto" w:sz="4"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hint="default" w:ascii="宋体" w:hAnsi="宋体" w:eastAsia="宋体"/>
                      <w:szCs w:val="21"/>
                      <w:lang w:val="en-US" w:eastAsia="zh-CN"/>
                    </w:rPr>
                  </w:pPr>
                  <w:r>
                    <w:rPr>
                      <w:rFonts w:hint="eastAsia"/>
                      <w:szCs w:val="21"/>
                      <w:lang w:val="en-US" w:eastAsia="zh-CN"/>
                    </w:rPr>
                    <w:t>64</w:t>
                  </w:r>
                </w:p>
              </w:tc>
              <w:tc>
                <w:tcPr>
                  <w:tcW w:w="520" w:type="dxa"/>
                  <w:tcBorders>
                    <w:top w:val="single" w:color="auto" w:sz="4"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521" w:type="dxa"/>
                  <w:tcBorders>
                    <w:top w:val="single" w:color="auto" w:sz="4"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655" w:type="dxa"/>
                  <w:tcBorders>
                    <w:top w:val="single" w:color="auto" w:sz="4"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657" w:type="dxa"/>
                  <w:tcBorders>
                    <w:top w:val="single" w:color="auto" w:sz="4"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2—5</w:t>
                  </w:r>
                </w:p>
              </w:tc>
              <w:tc>
                <w:tcPr>
                  <w:tcW w:w="656" w:type="dxa"/>
                  <w:tcBorders>
                    <w:top w:val="single" w:color="auto" w:sz="4"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657" w:type="dxa"/>
                  <w:tcBorders>
                    <w:top w:val="single" w:color="auto" w:sz="4"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838" w:hRule="exact"/>
                <w:jc w:val="center"/>
              </w:trPr>
              <w:tc>
                <w:tcPr>
                  <w:tcW w:w="1046" w:type="dxa"/>
                  <w:vMerge w:val="continue"/>
                  <w:tcBorders>
                    <w:top w:val="single" w:color="auto" w:sz="2" w:space="0"/>
                    <w:left w:val="single" w:color="auto" w:sz="2" w:space="0"/>
                    <w:bottom w:val="single" w:color="auto" w:sz="2" w:space="0"/>
                    <w:right w:val="single" w:color="auto" w:sz="2" w:space="0"/>
                  </w:tcBorders>
                  <w:vAlign w:val="center"/>
                </w:tcPr>
                <w:p>
                  <w:pPr>
                    <w:widowControl/>
                    <w:shd w:val="clear"/>
                    <w:jc w:val="left"/>
                    <w:rPr>
                      <w:rFonts w:ascii="宋体" w:hAnsi="宋体"/>
                      <w:color w:val="000000"/>
                      <w:szCs w:val="21"/>
                    </w:rPr>
                  </w:pPr>
                </w:p>
              </w:tc>
              <w:tc>
                <w:tcPr>
                  <w:tcW w:w="1935" w:type="dxa"/>
                  <w:tcBorders>
                    <w:top w:val="single" w:color="auto" w:sz="2" w:space="0"/>
                    <w:left w:val="single" w:color="auto" w:sz="2" w:space="0"/>
                    <w:bottom w:val="single" w:color="auto" w:sz="2" w:space="0"/>
                    <w:right w:val="single" w:color="auto" w:sz="2" w:space="0"/>
                  </w:tcBorders>
                  <w:vAlign w:val="center"/>
                </w:tcPr>
                <w:p>
                  <w:pPr>
                    <w:shd w:val="clear"/>
                    <w:snapToGrid w:val="0"/>
                    <w:jc w:val="center"/>
                    <w:rPr>
                      <w:rFonts w:ascii="宋体" w:hAnsi="宋体"/>
                      <w:color w:val="000000"/>
                      <w:szCs w:val="21"/>
                    </w:rPr>
                  </w:pPr>
                  <w:r>
                    <w:rPr>
                      <w:rFonts w:hint="eastAsia" w:ascii="宋体" w:hAnsi="宋体"/>
                      <w:color w:val="000000"/>
                      <w:szCs w:val="21"/>
                    </w:rPr>
                    <w:t>创新创业训练与实践</w:t>
                  </w:r>
                </w:p>
              </w:tc>
              <w:tc>
                <w:tcPr>
                  <w:tcW w:w="1382" w:type="dxa"/>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宋体" w:hAnsi="宋体"/>
                      <w:color w:val="000000"/>
                      <w:szCs w:val="21"/>
                    </w:rPr>
                  </w:pPr>
                  <w:r>
                    <w:rPr>
                      <w:rFonts w:ascii="宋体" w:hAnsi="宋体"/>
                      <w:color w:val="000000"/>
                      <w:szCs w:val="21"/>
                    </w:rPr>
                    <w:t>Innovation and entrepreneurship training and practice</w:t>
                  </w:r>
                </w:p>
              </w:tc>
              <w:tc>
                <w:tcPr>
                  <w:tcW w:w="521" w:type="dxa"/>
                  <w:tcBorders>
                    <w:top w:val="single" w:color="auto" w:sz="2" w:space="0"/>
                    <w:left w:val="single" w:color="auto" w:sz="2" w:space="0"/>
                    <w:bottom w:val="single" w:color="auto" w:sz="2" w:space="0"/>
                    <w:right w:val="single" w:color="auto" w:sz="2" w:space="0"/>
                  </w:tcBorders>
                  <w:vAlign w:val="center"/>
                </w:tcPr>
                <w:p>
                  <w:pPr>
                    <w:shd w:val="clea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521" w:type="dxa"/>
                  <w:tcBorders>
                    <w:top w:val="single" w:color="auto" w:sz="2"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520" w:type="dxa"/>
                  <w:tcBorders>
                    <w:top w:val="single" w:color="auto" w:sz="2"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521" w:type="dxa"/>
                  <w:tcBorders>
                    <w:top w:val="single" w:color="auto" w:sz="2"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655" w:type="dxa"/>
                  <w:tcBorders>
                    <w:top w:val="single" w:color="auto" w:sz="2"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w:t>
                  </w:r>
                </w:p>
              </w:tc>
              <w:tc>
                <w:tcPr>
                  <w:tcW w:w="657" w:type="dxa"/>
                  <w:tcBorders>
                    <w:top w:val="single" w:color="auto" w:sz="2"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656" w:type="dxa"/>
                  <w:tcBorders>
                    <w:top w:val="single" w:color="auto" w:sz="2"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p>
              </w:tc>
              <w:tc>
                <w:tcPr>
                  <w:tcW w:w="657" w:type="dxa"/>
                  <w:tcBorders>
                    <w:top w:val="single" w:color="auto" w:sz="2" w:space="0"/>
                    <w:left w:val="single" w:color="auto" w:sz="2" w:space="0"/>
                    <w:bottom w:val="single" w:color="auto" w:sz="2" w:space="0"/>
                    <w:right w:val="single" w:color="auto" w:sz="2" w:space="0"/>
                  </w:tcBorders>
                  <w:vAlign w:val="center"/>
                </w:tcPr>
                <w:p>
                  <w:pPr>
                    <w:shd w:val="clea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bl>
          <w:p>
            <w:pPr>
              <w:shd w:val="clear"/>
              <w:jc w:val="both"/>
              <w:rPr>
                <w:rFonts w:asciiTheme="minorEastAsia" w:hAnsiTheme="minorEastAsia" w:eastAsiaTheme="minorEastAsia"/>
                <w:color w:val="000000"/>
                <w:szCs w:val="21"/>
              </w:rPr>
            </w:pPr>
          </w:p>
          <w:p>
            <w:pPr>
              <w:shd w:val="clear"/>
              <w:jc w:val="both"/>
              <w:rPr>
                <w:rFonts w:asciiTheme="minorEastAsia" w:hAnsiTheme="minorEastAsia" w:eastAsiaTheme="minorEastAsia"/>
                <w:szCs w:val="21"/>
              </w:rPr>
            </w:pPr>
            <w:r>
              <w:rPr>
                <w:rFonts w:hint="eastAsia" w:asciiTheme="minorEastAsia" w:hAnsiTheme="minorEastAsia" w:eastAsiaTheme="minorEastAsia"/>
                <w:color w:val="000000"/>
                <w:szCs w:val="21"/>
              </w:rPr>
              <w:t>备注：本次培养方案修订的专业名称和教学计划表中列出的课程名称都采取中英文对照表述。</w:t>
            </w:r>
          </w:p>
          <w:p>
            <w:pPr>
              <w:shd w:val="clear"/>
              <w:spacing w:line="242" w:lineRule="auto"/>
              <w:jc w:val="both"/>
              <w:rPr>
                <w:rFonts w:hint="eastAsia"/>
                <w:sz w:val="24"/>
                <w:szCs w:val="24"/>
                <w:vertAlign w:val="baseline"/>
                <w:lang w:val="en-US"/>
              </w:rPr>
            </w:pPr>
          </w:p>
        </w:tc>
      </w:tr>
    </w:tbl>
    <w:p>
      <w:pPr>
        <w:shd w:val="clear"/>
        <w:tabs>
          <w:tab w:val="left" w:pos="1058"/>
        </w:tabs>
        <w:rPr>
          <w:rFonts w:cs="Times New Roman"/>
          <w:lang w:val="en-US"/>
        </w:rPr>
      </w:pPr>
    </w:p>
    <w:p>
      <w:pPr>
        <w:shd w:val="clear"/>
        <w:tabs>
          <w:tab w:val="left" w:pos="1058"/>
        </w:tabs>
        <w:rPr>
          <w:rFonts w:cs="Times New Roman"/>
          <w:lang w:val="en-US"/>
        </w:rPr>
      </w:pPr>
    </w:p>
    <w:p>
      <w:pPr>
        <w:shd w:val="clear"/>
        <w:tabs>
          <w:tab w:val="left" w:pos="1058"/>
        </w:tabs>
        <w:rPr>
          <w:rFonts w:cs="Times New Roman"/>
          <w:lang w:val="en-US"/>
        </w:rPr>
      </w:pPr>
    </w:p>
    <w:p>
      <w:pPr>
        <w:shd w:val="clear"/>
        <w:tabs>
          <w:tab w:val="left" w:pos="1058"/>
        </w:tabs>
        <w:rPr>
          <w:rFonts w:cs="Times New Roman"/>
          <w:lang w:val="en-US"/>
        </w:rPr>
      </w:pPr>
    </w:p>
    <w:p>
      <w:pPr>
        <w:shd w:val="clear"/>
        <w:tabs>
          <w:tab w:val="left" w:pos="1058"/>
        </w:tabs>
        <w:rPr>
          <w:rFonts w:cs="Times New Roman"/>
          <w:lang w:val="en-US"/>
        </w:rPr>
      </w:pPr>
    </w:p>
    <w:p>
      <w:pPr>
        <w:shd w:val="clear"/>
        <w:tabs>
          <w:tab w:val="left" w:pos="1058"/>
        </w:tabs>
        <w:rPr>
          <w:rFonts w:cs="Times New Roman"/>
          <w:lang w:val="en-US"/>
        </w:rPr>
        <w:sectPr>
          <w:headerReference r:id="rId10" w:type="default"/>
          <w:pgSz w:w="11910" w:h="16840"/>
          <w:pgMar w:top="1680" w:right="660" w:bottom="280" w:left="1200" w:header="1327" w:footer="0" w:gutter="0"/>
          <w:cols w:space="720" w:num="1"/>
        </w:sectPr>
      </w:pPr>
    </w:p>
    <w:p>
      <w:pPr>
        <w:pStyle w:val="4"/>
        <w:shd w:val="clear"/>
        <w:rPr>
          <w:rFonts w:ascii="Times New Roman" w:cs="Times New Roman"/>
          <w:sz w:val="20"/>
          <w:szCs w:val="20"/>
        </w:rPr>
      </w:pPr>
    </w:p>
    <w:p>
      <w:pPr>
        <w:pStyle w:val="4"/>
        <w:shd w:val="clear"/>
        <w:spacing w:before="3" w:after="1"/>
        <w:rPr>
          <w:rFonts w:ascii="Times New Roman" w:cs="Times New Roman"/>
          <w:sz w:val="21"/>
          <w:szCs w:val="21"/>
        </w:rPr>
      </w:pPr>
    </w:p>
    <w:tbl>
      <w:tblPr>
        <w:tblStyle w:val="8"/>
        <w:tblW w:w="957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1096" w:hRule="atLeast"/>
        </w:trPr>
        <w:tc>
          <w:tcPr>
            <w:tcW w:w="6913" w:type="dxa"/>
            <w:gridSpan w:val="2"/>
            <w:shd w:val="clear" w:color="auto" w:fill="auto"/>
          </w:tcPr>
          <w:p>
            <w:pPr>
              <w:pStyle w:val="18"/>
              <w:shd w:val="clear"/>
              <w:rPr>
                <w:rFonts w:ascii="Times New Roman" w:cs="Times New Roman"/>
                <w:sz w:val="24"/>
                <w:szCs w:val="24"/>
              </w:rPr>
            </w:pPr>
          </w:p>
          <w:p>
            <w:pPr>
              <w:pStyle w:val="18"/>
              <w:shd w:val="clear"/>
              <w:spacing w:before="165"/>
              <w:ind w:left="1895"/>
              <w:rPr>
                <w:rFonts w:cs="Times New Roman"/>
                <w:sz w:val="24"/>
                <w:szCs w:val="24"/>
              </w:rPr>
            </w:pPr>
            <w:r>
              <w:rPr>
                <w:rFonts w:hint="eastAsia"/>
                <w:sz w:val="24"/>
                <w:szCs w:val="24"/>
              </w:rPr>
              <w:t>总体判断拟开设专业是否可行</w:t>
            </w:r>
          </w:p>
        </w:tc>
        <w:tc>
          <w:tcPr>
            <w:tcW w:w="2660" w:type="dxa"/>
            <w:shd w:val="clear" w:color="auto" w:fill="auto"/>
          </w:tcPr>
          <w:p>
            <w:pPr>
              <w:pStyle w:val="18"/>
              <w:shd w:val="clear"/>
              <w:rPr>
                <w:rFonts w:ascii="Times New Roman" w:cs="Times New Roman"/>
                <w:sz w:val="24"/>
                <w:szCs w:val="24"/>
              </w:rPr>
            </w:pPr>
          </w:p>
          <w:p>
            <w:pPr>
              <w:pStyle w:val="18"/>
              <w:shd w:val="clear"/>
              <w:tabs>
                <w:tab w:val="left" w:pos="844"/>
              </w:tabs>
              <w:spacing w:before="148"/>
              <w:ind w:left="5"/>
              <w:jc w:val="center"/>
              <w:rPr>
                <w:rFonts w:cs="Times New Roman"/>
                <w:sz w:val="24"/>
                <w:szCs w:val="24"/>
              </w:rPr>
            </w:pPr>
            <w:r>
              <w:rPr>
                <w:rFonts w:hint="eastAsia"/>
                <w:sz w:val="24"/>
                <w:szCs w:val="24"/>
                <w:lang w:eastAsia="zh-CN"/>
              </w:rPr>
              <w:t>☑</w:t>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049" w:hRule="atLeast"/>
        </w:trPr>
        <w:tc>
          <w:tcPr>
            <w:tcW w:w="9573" w:type="dxa"/>
            <w:gridSpan w:val="3"/>
            <w:shd w:val="clear" w:color="auto" w:fill="auto"/>
          </w:tcPr>
          <w:p>
            <w:pPr>
              <w:widowControl/>
              <w:spacing w:before="100" w:beforeAutospacing="1" w:after="100" w:afterAutospacing="1"/>
              <w:ind w:firstLine="560" w:firstLineChars="200"/>
              <w:rPr>
                <w:rFonts w:hint="eastAsia" w:ascii="宋体" w:hAnsi="宋体" w:cs="宋体"/>
                <w:color w:val="auto"/>
                <w:kern w:val="0"/>
                <w:sz w:val="28"/>
                <w:szCs w:val="28"/>
              </w:rPr>
            </w:pPr>
          </w:p>
          <w:p>
            <w:pPr>
              <w:widowControl/>
              <w:spacing w:before="100" w:beforeAutospacing="1" w:after="100" w:afterAutospacing="1"/>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rPr>
              <w:t>经对学</w:t>
            </w:r>
            <w:r>
              <w:rPr>
                <w:rFonts w:hint="eastAsia" w:ascii="宋体" w:hAnsi="宋体" w:cs="宋体"/>
                <w:color w:val="auto"/>
                <w:kern w:val="0"/>
                <w:sz w:val="28"/>
                <w:szCs w:val="28"/>
                <w:highlight w:val="none"/>
                <w:lang w:eastAsia="zh-CN"/>
              </w:rPr>
              <w:t>院</w:t>
            </w:r>
            <w:r>
              <w:rPr>
                <w:rFonts w:hint="eastAsia" w:ascii="宋体" w:hAnsi="宋体" w:cs="宋体"/>
                <w:color w:val="auto"/>
                <w:kern w:val="0"/>
                <w:sz w:val="28"/>
                <w:szCs w:val="28"/>
                <w:highlight w:val="none"/>
              </w:rPr>
              <w:t>201</w:t>
            </w:r>
            <w:r>
              <w:rPr>
                <w:rFonts w:hint="eastAsia" w:cs="宋体"/>
                <w:color w:val="auto"/>
                <w:kern w:val="0"/>
                <w:sz w:val="28"/>
                <w:szCs w:val="28"/>
                <w:highlight w:val="none"/>
                <w:lang w:val="en-US" w:eastAsia="zh-CN"/>
              </w:rPr>
              <w:t>9</w:t>
            </w:r>
            <w:r>
              <w:rPr>
                <w:rFonts w:hint="eastAsia" w:ascii="宋体" w:hAnsi="宋体" w:cs="宋体"/>
                <w:color w:val="auto"/>
                <w:kern w:val="0"/>
                <w:sz w:val="28"/>
                <w:szCs w:val="28"/>
                <w:highlight w:val="none"/>
              </w:rPr>
              <w:t>年</w:t>
            </w:r>
            <w:r>
              <w:rPr>
                <w:rFonts w:hint="eastAsia" w:cs="宋体"/>
                <w:color w:val="auto"/>
                <w:kern w:val="0"/>
                <w:sz w:val="28"/>
                <w:szCs w:val="28"/>
                <w:highlight w:val="none"/>
                <w:lang w:val="en-US" w:eastAsia="zh-CN"/>
              </w:rPr>
              <w:t>学前教育</w:t>
            </w:r>
            <w:r>
              <w:rPr>
                <w:rFonts w:hint="eastAsia" w:ascii="宋体" w:hAnsi="宋体" w:cs="宋体"/>
                <w:color w:val="auto"/>
                <w:kern w:val="0"/>
                <w:sz w:val="28"/>
                <w:szCs w:val="28"/>
                <w:highlight w:val="none"/>
              </w:rPr>
              <w:t>专业申报备案材料进行的审查与评议，我们一致认为，该专业的申报，具有充分的地方社会经济发展需求依据和学校的办学基础，有利于适应社会人才需求，符合学院整体专业发展规划，学院现有专业建设基础、师资力量、实践教学条件等能较好地满足</w:t>
            </w:r>
            <w:r>
              <w:rPr>
                <w:rFonts w:hint="eastAsia" w:cs="宋体"/>
                <w:color w:val="auto"/>
                <w:kern w:val="0"/>
                <w:sz w:val="28"/>
                <w:szCs w:val="28"/>
                <w:highlight w:val="none"/>
                <w:lang w:val="en-US" w:eastAsia="zh-CN"/>
              </w:rPr>
              <w:t>学前教育</w:t>
            </w:r>
            <w:r>
              <w:rPr>
                <w:rFonts w:hint="eastAsia" w:ascii="宋体" w:hAnsi="宋体" w:cs="宋体"/>
                <w:color w:val="auto"/>
                <w:kern w:val="0"/>
                <w:sz w:val="28"/>
                <w:szCs w:val="28"/>
                <w:highlight w:val="none"/>
              </w:rPr>
              <w:t>的办学要求，完全有能力承办该专业。</w:t>
            </w:r>
          </w:p>
          <w:p>
            <w:pPr>
              <w:widowControl/>
              <w:spacing w:before="100" w:beforeAutospacing="1" w:after="100" w:afterAutospacing="1"/>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同意推荐设置</w:t>
            </w:r>
            <w:r>
              <w:rPr>
                <w:rFonts w:hint="eastAsia" w:cs="宋体"/>
                <w:color w:val="auto"/>
                <w:kern w:val="0"/>
                <w:sz w:val="28"/>
                <w:szCs w:val="28"/>
                <w:highlight w:val="none"/>
                <w:lang w:val="en-US" w:eastAsia="zh-CN"/>
              </w:rPr>
              <w:t>学前教育</w:t>
            </w:r>
            <w:r>
              <w:rPr>
                <w:rFonts w:hint="eastAsia" w:ascii="宋体" w:hAnsi="宋体" w:cs="宋体"/>
                <w:color w:val="auto"/>
                <w:kern w:val="0"/>
                <w:sz w:val="28"/>
                <w:szCs w:val="28"/>
                <w:highlight w:val="none"/>
              </w:rPr>
              <w:t>专业。</w:t>
            </w:r>
          </w:p>
          <w:p>
            <w:pPr>
              <w:pStyle w:val="18"/>
              <w:shd w:val="clear"/>
              <w:spacing w:before="112"/>
              <w:ind w:left="107"/>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6913" w:type="dxa"/>
            <w:gridSpan w:val="2"/>
            <w:shd w:val="clear" w:color="auto" w:fill="auto"/>
          </w:tcPr>
          <w:p>
            <w:pPr>
              <w:pStyle w:val="18"/>
              <w:shd w:val="clear"/>
              <w:spacing w:before="3"/>
              <w:rPr>
                <w:rFonts w:ascii="Times New Roman" w:cs="Times New Roman"/>
                <w:sz w:val="21"/>
                <w:szCs w:val="21"/>
              </w:rPr>
            </w:pPr>
          </w:p>
          <w:p>
            <w:pPr>
              <w:pStyle w:val="18"/>
              <w:shd w:val="clear"/>
              <w:ind w:left="1535"/>
              <w:rPr>
                <w:rFonts w:cs="Times New Roman"/>
                <w:sz w:val="24"/>
                <w:szCs w:val="24"/>
              </w:rPr>
            </w:pPr>
            <w:r>
              <w:rPr>
                <w:rFonts w:hint="eastAsia"/>
                <w:sz w:val="24"/>
                <w:szCs w:val="24"/>
              </w:rPr>
              <w:t>拟招生人数与人才需求预测是否匹配</w:t>
            </w:r>
          </w:p>
        </w:tc>
        <w:tc>
          <w:tcPr>
            <w:tcW w:w="2660" w:type="dxa"/>
            <w:shd w:val="clear" w:color="auto" w:fill="auto"/>
          </w:tcPr>
          <w:p>
            <w:pPr>
              <w:pStyle w:val="18"/>
              <w:shd w:val="clear"/>
              <w:spacing w:before="3"/>
              <w:rPr>
                <w:rFonts w:ascii="Times New Roman" w:cs="Times New Roman"/>
                <w:sz w:val="21"/>
                <w:szCs w:val="21"/>
              </w:rPr>
            </w:pPr>
          </w:p>
          <w:p>
            <w:pPr>
              <w:pStyle w:val="18"/>
              <w:shd w:val="clear"/>
              <w:tabs>
                <w:tab w:val="left" w:pos="844"/>
              </w:tabs>
              <w:ind w:left="5"/>
              <w:jc w:val="center"/>
              <w:rPr>
                <w:rFonts w:cs="Times New Roman"/>
                <w:sz w:val="24"/>
                <w:szCs w:val="24"/>
              </w:rPr>
            </w:pPr>
            <w:r>
              <w:rPr>
                <w:rFonts w:hint="eastAsia"/>
                <w:sz w:val="24"/>
                <w:szCs w:val="24"/>
                <w:lang w:eastAsia="zh-CN"/>
              </w:rPr>
              <w:t>☑</w:t>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1" w:hRule="atLeast"/>
        </w:trPr>
        <w:tc>
          <w:tcPr>
            <w:tcW w:w="3454" w:type="dxa"/>
            <w:vMerge w:val="restart"/>
            <w:shd w:val="clear" w:color="auto" w:fill="auto"/>
          </w:tcPr>
          <w:p>
            <w:pPr>
              <w:pStyle w:val="18"/>
              <w:shd w:val="clear"/>
              <w:spacing w:before="9"/>
              <w:rPr>
                <w:rFonts w:ascii="Times New Roman" w:cs="Times New Roman"/>
                <w:sz w:val="29"/>
                <w:szCs w:val="29"/>
              </w:rPr>
            </w:pPr>
          </w:p>
          <w:p>
            <w:pPr>
              <w:pStyle w:val="18"/>
              <w:shd w:val="clear"/>
              <w:spacing w:line="345" w:lineRule="auto"/>
              <w:ind w:left="525" w:right="276" w:hanging="240"/>
              <w:rPr>
                <w:rFonts w:cs="Times New Roman"/>
                <w:sz w:val="24"/>
                <w:szCs w:val="24"/>
              </w:rPr>
            </w:pPr>
            <w:r>
              <w:rPr>
                <w:rFonts w:hint="eastAsia"/>
                <w:sz w:val="24"/>
                <w:szCs w:val="24"/>
              </w:rPr>
              <w:t>本专业开设的基本条件是否符合教学质量国家标准</w:t>
            </w:r>
          </w:p>
        </w:tc>
        <w:tc>
          <w:tcPr>
            <w:tcW w:w="3459" w:type="dxa"/>
            <w:shd w:val="clear" w:color="auto" w:fill="auto"/>
          </w:tcPr>
          <w:p>
            <w:pPr>
              <w:pStyle w:val="18"/>
              <w:shd w:val="clear"/>
              <w:spacing w:before="112"/>
              <w:ind w:left="1247"/>
              <w:rPr>
                <w:rFonts w:cs="Times New Roman"/>
                <w:sz w:val="24"/>
                <w:szCs w:val="24"/>
              </w:rPr>
            </w:pPr>
            <w:r>
              <w:rPr>
                <w:rFonts w:hint="eastAsia"/>
                <w:sz w:val="24"/>
                <w:szCs w:val="24"/>
              </w:rPr>
              <w:t>教师队伍</w:t>
            </w:r>
          </w:p>
        </w:tc>
        <w:tc>
          <w:tcPr>
            <w:tcW w:w="2660" w:type="dxa"/>
            <w:shd w:val="clear" w:color="auto" w:fill="auto"/>
          </w:tcPr>
          <w:p>
            <w:pPr>
              <w:pStyle w:val="18"/>
              <w:shd w:val="clear"/>
              <w:tabs>
                <w:tab w:val="left" w:pos="844"/>
              </w:tabs>
              <w:spacing w:before="112"/>
              <w:ind w:left="5"/>
              <w:jc w:val="center"/>
              <w:rPr>
                <w:rFonts w:cs="Times New Roman"/>
                <w:sz w:val="24"/>
                <w:szCs w:val="24"/>
              </w:rPr>
            </w:pPr>
            <w:r>
              <w:rPr>
                <w:rFonts w:hint="eastAsia"/>
                <w:sz w:val="24"/>
                <w:szCs w:val="24"/>
                <w:lang w:eastAsia="zh-CN"/>
              </w:rPr>
              <w:t>☑</w:t>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3454" w:type="dxa"/>
            <w:vMerge w:val="continue"/>
            <w:tcBorders>
              <w:top w:val="nil"/>
            </w:tcBorders>
            <w:shd w:val="clear" w:color="auto" w:fill="auto"/>
          </w:tcPr>
          <w:p>
            <w:pPr>
              <w:shd w:val="clear"/>
              <w:rPr>
                <w:rFonts w:cs="Times New Roman"/>
                <w:sz w:val="2"/>
                <w:szCs w:val="2"/>
              </w:rPr>
            </w:pPr>
          </w:p>
        </w:tc>
        <w:tc>
          <w:tcPr>
            <w:tcW w:w="3459" w:type="dxa"/>
            <w:shd w:val="clear" w:color="auto" w:fill="auto"/>
          </w:tcPr>
          <w:p>
            <w:pPr>
              <w:pStyle w:val="18"/>
              <w:shd w:val="clear"/>
              <w:spacing w:before="112" w:line="306" w:lineRule="exact"/>
              <w:ind w:left="1247"/>
              <w:rPr>
                <w:rFonts w:cs="Times New Roman"/>
                <w:sz w:val="24"/>
                <w:szCs w:val="24"/>
              </w:rPr>
            </w:pPr>
            <w:r>
              <w:rPr>
                <w:rFonts w:hint="eastAsia"/>
                <w:sz w:val="24"/>
                <w:szCs w:val="24"/>
              </w:rPr>
              <w:t>实践条件</w:t>
            </w:r>
          </w:p>
        </w:tc>
        <w:tc>
          <w:tcPr>
            <w:tcW w:w="2660" w:type="dxa"/>
            <w:shd w:val="clear" w:color="auto" w:fill="auto"/>
          </w:tcPr>
          <w:p>
            <w:pPr>
              <w:pStyle w:val="18"/>
              <w:shd w:val="clear"/>
              <w:tabs>
                <w:tab w:val="left" w:pos="844"/>
              </w:tabs>
              <w:spacing w:before="112" w:line="306" w:lineRule="exact"/>
              <w:ind w:left="5"/>
              <w:jc w:val="center"/>
              <w:rPr>
                <w:rFonts w:cs="Times New Roman"/>
                <w:sz w:val="24"/>
                <w:szCs w:val="24"/>
              </w:rPr>
            </w:pPr>
            <w:r>
              <w:rPr>
                <w:rFonts w:hint="eastAsia"/>
                <w:sz w:val="24"/>
                <w:szCs w:val="24"/>
                <w:lang w:eastAsia="zh-CN"/>
              </w:rPr>
              <w:t>☑</w:t>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1" w:hRule="atLeast"/>
        </w:trPr>
        <w:tc>
          <w:tcPr>
            <w:tcW w:w="3454" w:type="dxa"/>
            <w:vMerge w:val="continue"/>
            <w:tcBorders>
              <w:top w:val="nil"/>
            </w:tcBorders>
            <w:shd w:val="clear" w:color="auto" w:fill="auto"/>
          </w:tcPr>
          <w:p>
            <w:pPr>
              <w:shd w:val="clear"/>
              <w:rPr>
                <w:rFonts w:cs="Times New Roman"/>
                <w:sz w:val="2"/>
                <w:szCs w:val="2"/>
              </w:rPr>
            </w:pPr>
          </w:p>
        </w:tc>
        <w:tc>
          <w:tcPr>
            <w:tcW w:w="3459" w:type="dxa"/>
            <w:shd w:val="clear" w:color="auto" w:fill="auto"/>
          </w:tcPr>
          <w:p>
            <w:pPr>
              <w:pStyle w:val="18"/>
              <w:shd w:val="clear"/>
              <w:spacing w:before="113"/>
              <w:ind w:left="1247"/>
              <w:rPr>
                <w:rFonts w:cs="Times New Roman"/>
                <w:sz w:val="24"/>
                <w:szCs w:val="24"/>
              </w:rPr>
            </w:pPr>
            <w:r>
              <w:rPr>
                <w:rFonts w:hint="eastAsia"/>
                <w:sz w:val="24"/>
                <w:szCs w:val="24"/>
              </w:rPr>
              <w:t>经费保障</w:t>
            </w:r>
          </w:p>
        </w:tc>
        <w:tc>
          <w:tcPr>
            <w:tcW w:w="2660" w:type="dxa"/>
            <w:shd w:val="clear" w:color="auto" w:fill="auto"/>
          </w:tcPr>
          <w:p>
            <w:pPr>
              <w:pStyle w:val="18"/>
              <w:shd w:val="clear"/>
              <w:tabs>
                <w:tab w:val="left" w:pos="844"/>
              </w:tabs>
              <w:spacing w:before="113"/>
              <w:ind w:left="5"/>
              <w:jc w:val="center"/>
              <w:rPr>
                <w:rFonts w:cs="Times New Roman"/>
                <w:sz w:val="24"/>
                <w:szCs w:val="24"/>
              </w:rPr>
            </w:pPr>
            <w:r>
              <w:rPr>
                <w:rFonts w:hint="eastAsia"/>
                <w:sz w:val="24"/>
                <w:szCs w:val="24"/>
                <w:lang w:eastAsia="zh-CN"/>
              </w:rPr>
              <w:t>☑</w:t>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9573" w:type="dxa"/>
            <w:gridSpan w:val="3"/>
            <w:shd w:val="clear" w:color="auto" w:fill="auto"/>
          </w:tcPr>
          <w:p>
            <w:pPr>
              <w:pStyle w:val="18"/>
              <w:shd w:val="clear"/>
              <w:spacing w:line="362" w:lineRule="exact"/>
              <w:ind w:left="107"/>
              <w:rPr>
                <w:rFonts w:ascii="Microsoft JhengHei" w:eastAsia="Microsoft JhengHei" w:cs="Times New Roman"/>
                <w:b/>
                <w:bCs/>
                <w:sz w:val="24"/>
                <w:szCs w:val="24"/>
              </w:rPr>
            </w:pPr>
            <w:r>
              <w:rPr>
                <w:rFonts w:hint="eastAsia" w:ascii="Microsoft JhengHei" w:eastAsia="Microsoft JhengHei" w:cs="Microsoft JhengHei"/>
                <w:b/>
                <w:bCs/>
                <w:sz w:val="24"/>
                <w:szCs w:val="24"/>
              </w:rPr>
              <w:t>专家签字：</w:t>
            </w:r>
          </w:p>
        </w:tc>
      </w:tr>
    </w:tbl>
    <w:p>
      <w:pPr>
        <w:shd w:val="clear"/>
        <w:spacing w:line="362" w:lineRule="exact"/>
        <w:rPr>
          <w:rFonts w:ascii="Microsoft JhengHei" w:eastAsia="Microsoft JhengHei" w:cs="Times New Roman"/>
          <w:sz w:val="24"/>
          <w:szCs w:val="24"/>
        </w:rPr>
        <w:sectPr>
          <w:headerReference r:id="rId11" w:type="default"/>
          <w:pgSz w:w="11910" w:h="16840"/>
          <w:pgMar w:top="1680" w:right="660" w:bottom="280" w:left="1200" w:header="1320" w:footer="0" w:gutter="0"/>
          <w:cols w:space="720" w:num="1"/>
        </w:sectPr>
      </w:pPr>
    </w:p>
    <w:p>
      <w:pPr>
        <w:pStyle w:val="4"/>
        <w:shd w:val="clear"/>
        <w:rPr>
          <w:rFonts w:ascii="Times New Roman" w:cs="Times New Roman"/>
          <w:sz w:val="20"/>
          <w:szCs w:val="20"/>
        </w:rPr>
      </w:pPr>
    </w:p>
    <w:p>
      <w:pPr>
        <w:pStyle w:val="4"/>
        <w:shd w:val="clear"/>
        <w:spacing w:before="4"/>
        <w:rPr>
          <w:rFonts w:ascii="Times New Roman" w:cs="Times New Roman"/>
          <w:sz w:val="26"/>
          <w:szCs w:val="26"/>
        </w:rPr>
      </w:pPr>
    </w:p>
    <w:p>
      <w:pPr>
        <w:shd w:val="clear"/>
        <w:spacing w:before="67"/>
        <w:ind w:left="218"/>
        <w:rPr>
          <w:rFonts w:cs="Times New Roman"/>
          <w:sz w:val="24"/>
          <w:szCs w:val="24"/>
        </w:rPr>
      </w:pPr>
      <w:r>
        <w:rPr>
          <w:lang w:val="en-US"/>
        </w:rPr>
        <w:pict>
          <v:group id="_x0000_s1077" o:spid="_x0000_s1077" o:spt="203" style="position:absolute;left:0pt;margin-left:65.3pt;margin-top:-2.85pt;height:593.15pt;width:479.15pt;mso-position-horizontal-relative:page;z-index:-251652096;mso-width-relative:page;mso-height-relative:page;" coordorigin="1306,-58" coordsize="9583,11863">
            <o:lock v:ext="edit"/>
            <v:rect id="_x0000_s1078" o:spid="_x0000_s1078" o:spt="1" style="position:absolute;left:1306;top:-58;height:10;width:10;" fillcolor="#000000" filled="t" stroked="f" coordsize="21600,21600">
              <v:path/>
              <v:fill on="t" focussize="0,0"/>
              <v:stroke on="f"/>
              <v:imagedata o:title=""/>
              <o:lock v:ext="edit"/>
            </v:rect>
            <v:line id="_x0000_s1079" o:spid="_x0000_s1079" o:spt="20" style="position:absolute;left:1316;top:-53;height:0;width:9563;" coordsize="21600,21600">
              <v:path arrowok="t"/>
              <v:fill focussize="0,0"/>
              <v:stroke weight="0.48pt"/>
              <v:imagedata o:title=""/>
              <o:lock v:ext="edit"/>
            </v:line>
            <v:rect id="_x0000_s1080" o:spid="_x0000_s1080" o:spt="1" style="position:absolute;left:10879;top:-58;height:10;width:10;" fillcolor="#000000" filled="t" stroked="f" coordsize="21600,21600">
              <v:path/>
              <v:fill on="t" focussize="0,0"/>
              <v:stroke on="f"/>
              <v:imagedata o:title=""/>
              <o:lock v:ext="edit"/>
            </v:rect>
            <v:line id="_x0000_s1081" o:spid="_x0000_s1081" o:spt="20" style="position:absolute;left:1311;top:-48;height:11843;width:0;" coordsize="21600,21600">
              <v:path arrowok="t"/>
              <v:fill focussize="0,0"/>
              <v:stroke weight="0.48pt"/>
              <v:imagedata o:title=""/>
              <o:lock v:ext="edit"/>
            </v:line>
            <v:rect id="_x0000_s1082" o:spid="_x0000_s1082" o:spt="1" style="position:absolute;left:1306;top:11795;height:10;width:10;" fillcolor="#000000" filled="t" stroked="f" coordsize="21600,21600">
              <v:path/>
              <v:fill on="t" focussize="0,0"/>
              <v:stroke on="f"/>
              <v:imagedata o:title=""/>
              <o:lock v:ext="edit"/>
            </v:rect>
            <v:line id="_x0000_s1083" o:spid="_x0000_s1083" o:spt="20" style="position:absolute;left:1316;top:11800;height:0;width:9563;" coordsize="21600,21600">
              <v:path arrowok="t"/>
              <v:fill focussize="0,0"/>
              <v:stroke weight="0.48pt"/>
              <v:imagedata o:title=""/>
              <o:lock v:ext="edit"/>
            </v:line>
            <v:line id="_x0000_s1084" o:spid="_x0000_s1084" o:spt="20" style="position:absolute;left:10884;top:-48;height:11843;width:0;" coordsize="21600,21600">
              <v:path arrowok="t"/>
              <v:fill focussize="0,0"/>
              <v:stroke weight="0.48pt"/>
              <v:imagedata o:title=""/>
              <o:lock v:ext="edit"/>
            </v:line>
            <v:rect id="_x0000_s1085" o:spid="_x0000_s1085" o:spt="1" style="position:absolute;left:10879;top:11795;height:10;width:10;" fillcolor="#000000" filled="t" stroked="f" coordsize="21600,21600">
              <v:path/>
              <v:fill on="t" focussize="0,0"/>
              <v:stroke on="f"/>
              <v:imagedata o:title=""/>
              <o:lock v:ext="edit"/>
            </v:rect>
          </v:group>
        </w:pict>
      </w:r>
      <w:r>
        <w:rPr>
          <w:rFonts w:hint="eastAsia"/>
          <w:sz w:val="24"/>
          <w:szCs w:val="24"/>
        </w:rPr>
        <w:t>（应出具省级卫生部门、公安部门对增设专业意见的公函并加盖公章）</w:t>
      </w:r>
    </w:p>
    <w:sectPr>
      <w:headerReference r:id="rId12"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cs="Times New Roman"/>
        <w:sz w:val="20"/>
        <w:szCs w:val="20"/>
      </w:rPr>
    </w:pPr>
    <w:r>
      <w:rPr>
        <w:lang w:val="en-US"/>
      </w:rPr>
      <w:pict>
        <v:shape id="_x0000_s2049" o:spid="_x0000_s2049" o:spt="202" type="#_x0000_t202" style="position:absolute;left:0pt;margin-left:204.35pt;margin-top:69.45pt;height:20pt;width:200.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400" w:lineRule="exact"/>
                  <w:ind w:left="20"/>
                  <w:rPr>
                    <w:rFonts w:ascii="黑体" w:eastAsia="黑体" w:cs="Times New Roman"/>
                    <w:b/>
                    <w:bCs/>
                    <w:sz w:val="36"/>
                    <w:szCs w:val="36"/>
                  </w:rPr>
                </w:pPr>
                <w:r>
                  <w:rPr>
                    <w:b/>
                    <w:bCs/>
                  </w:rPr>
                  <w:t>3.</w:t>
                </w:r>
                <w:r>
                  <w:rPr>
                    <w:rFonts w:hint="eastAsia" w:ascii="黑体" w:eastAsia="黑体" w:cs="黑体"/>
                    <w:b/>
                    <w:bCs/>
                    <w:sz w:val="36"/>
                    <w:szCs w:val="36"/>
                  </w:rPr>
                  <w:t>申报专业人才需求情况</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cs="Times New Roman"/>
        <w:sz w:val="20"/>
        <w:szCs w:val="20"/>
      </w:rPr>
    </w:pPr>
    <w:r>
      <w:rPr>
        <w:lang w:val="en-US"/>
      </w:rPr>
      <w:pict>
        <v:shape id="_x0000_s2050" o:spid="_x0000_s2050" o:spt="202" type="#_x0000_t202" style="position:absolute;left:0pt;margin-left:204.7pt;margin-top:69.45pt;height:20pt;width:200.0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pStyle w:val="4"/>
                  <w:spacing w:line="400" w:lineRule="exact"/>
                  <w:ind w:left="20"/>
                  <w:rPr>
                    <w:rFonts w:cs="Times New Roman"/>
                  </w:rPr>
                </w:pPr>
                <w:r>
                  <w:t>4.</w:t>
                </w:r>
                <w:r>
                  <w:rPr>
                    <w:rFonts w:hint="eastAsia"/>
                  </w:rPr>
                  <w:t>教师及课程基本情况表</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cs="Times New Roman"/>
        <w:sz w:val="20"/>
        <w:szCs w:val="20"/>
      </w:rPr>
    </w:pPr>
    <w:r>
      <w:rPr>
        <w:lang w:val="en-US"/>
      </w:rPr>
      <w:pict>
        <v:shape id="_x0000_s2051" o:spid="_x0000_s2051" o:spt="202" type="#_x0000_t202" style="position:absolute;left:0pt;margin-left:213.7pt;margin-top:69.45pt;height:20pt;width:182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pStyle w:val="4"/>
                  <w:spacing w:line="400" w:lineRule="exact"/>
                  <w:ind w:left="20"/>
                  <w:rPr>
                    <w:rFonts w:cs="Times New Roman"/>
                  </w:rPr>
                </w:pPr>
                <w:r>
                  <w:t>5.</w:t>
                </w:r>
                <w:r>
                  <w:rPr>
                    <w:rFonts w:hint="eastAsia"/>
                  </w:rPr>
                  <w:t>专业主要带头人简介</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cs="Times New Roman"/>
        <w:sz w:val="20"/>
        <w:szCs w:val="20"/>
      </w:rPr>
    </w:pPr>
    <w:r>
      <w:rPr>
        <w:lang w:val="en-US"/>
      </w:rPr>
      <w:pict>
        <v:shape id="_x0000_s2052" o:spid="_x0000_s2052" o:spt="202" type="#_x0000_t202" style="position:absolute;left:0pt;margin-left:231.7pt;margin-top:69.45pt;height:20pt;width:146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pStyle w:val="4"/>
                  <w:spacing w:line="400" w:lineRule="exact"/>
                  <w:ind w:left="20"/>
                  <w:rPr>
                    <w:rFonts w:cs="Times New Roman"/>
                  </w:rPr>
                </w:pPr>
                <w:r>
                  <w:t>6.</w:t>
                </w:r>
                <w:r>
                  <w:rPr>
                    <w:rFonts w:hint="eastAsia"/>
                  </w:rPr>
                  <w:t>教学条件情况表</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cs="Times New Roman"/>
        <w:sz w:val="20"/>
        <w:szCs w:val="20"/>
      </w:rPr>
    </w:pPr>
    <w:r>
      <w:rPr>
        <w:lang w:val="en-US"/>
      </w:rPr>
      <w:pict>
        <v:shape id="_x0000_s2053" o:spid="_x0000_s2053" o:spt="202" type="#_x0000_t202" style="position:absolute;left:0pt;margin-left:182.2pt;margin-top:48.45pt;height:20pt;width:236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pStyle w:val="4"/>
                  <w:spacing w:line="400" w:lineRule="exact"/>
                  <w:ind w:left="20"/>
                  <w:rPr>
                    <w:rFonts w:cs="Times New Roman"/>
                  </w:rPr>
                </w:pPr>
                <w:r>
                  <w:t>7.</w:t>
                </w:r>
                <w:r>
                  <w:rPr>
                    <w:rFonts w:hint="eastAsia"/>
                  </w:rPr>
                  <w:t>申请增设专业的理由和基础</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cs="Times New Roman"/>
        <w:sz w:val="20"/>
        <w:szCs w:val="20"/>
      </w:rPr>
    </w:pPr>
    <w:r>
      <w:rPr>
        <w:lang w:val="en-US"/>
      </w:rPr>
      <w:pict>
        <v:shape id="_x0000_s2055" o:spid="_x0000_s2055" o:spt="202" type="#_x0000_t202" style="position:absolute;left:0pt;margin-left:186.7pt;margin-top:65.35pt;height:20pt;width:236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pStyle w:val="4"/>
                  <w:spacing w:line="400" w:lineRule="exact"/>
                  <w:ind w:left="20"/>
                  <w:rPr>
                    <w:rFonts w:cs="Times New Roman"/>
                  </w:rPr>
                </w:pPr>
                <w:r>
                  <w:t>8.</w:t>
                </w:r>
                <w:r>
                  <w:rPr>
                    <w:rFonts w:hint="eastAsia"/>
                  </w:rPr>
                  <w:t>申请增设专业人才培养方案</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cs="Times New Roman"/>
        <w:sz w:val="20"/>
        <w:szCs w:val="20"/>
      </w:rPr>
    </w:pPr>
    <w:r>
      <w:rPr>
        <w:lang w:val="en-US"/>
      </w:rPr>
      <w:pict>
        <v:shape id="_x0000_s2056" o:spid="_x0000_s2056" o:spt="202" type="#_x0000_t202" style="position:absolute;left:0pt;margin-left:168.65pt;margin-top:65pt;height:20pt;width:272.05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pStyle w:val="4"/>
                  <w:spacing w:line="400" w:lineRule="exact"/>
                  <w:ind w:left="20"/>
                  <w:rPr>
                    <w:rFonts w:cs="Times New Roman"/>
                  </w:rPr>
                </w:pPr>
                <w:r>
                  <w:t>9.</w:t>
                </w:r>
                <w:r>
                  <w:rPr>
                    <w:rFonts w:hint="eastAsia"/>
                  </w:rPr>
                  <w:t>校内专业设置评议专家组意见表</w:t>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cs="Times New Roman"/>
        <w:sz w:val="20"/>
        <w:szCs w:val="20"/>
      </w:rPr>
    </w:pPr>
    <w:r>
      <w:rPr>
        <w:lang w:val="en-US"/>
      </w:rPr>
      <w:pict>
        <v:shape id="_x0000_s2057" o:spid="_x0000_s2057" o:spt="202" type="#_x0000_t202" style="position:absolute;left:0pt;margin-left:158.25pt;margin-top:65pt;height:20pt;width:299.05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pPr>
                  <w:pStyle w:val="4"/>
                  <w:spacing w:line="400" w:lineRule="exact"/>
                  <w:ind w:left="20"/>
                  <w:rPr>
                    <w:rFonts w:cs="Times New Roman"/>
                  </w:rPr>
                </w:pPr>
                <w:r>
                  <w:t>10.</w:t>
                </w:r>
                <w:r>
                  <w:rPr>
                    <w:rFonts w:hint="eastAsia"/>
                  </w:rPr>
                  <w:t>医学类、公安类专业相关部门意见</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1D3AF"/>
    <w:multiLevelType w:val="singleLevel"/>
    <w:tmpl w:val="90E1D3AF"/>
    <w:lvl w:ilvl="0" w:tentative="0">
      <w:start w:val="1"/>
      <w:numFmt w:val="chineseCounting"/>
      <w:suff w:val="nothing"/>
      <w:lvlText w:val="%1、"/>
      <w:lvlJc w:val="left"/>
      <w:rPr>
        <w:rFonts w:hint="eastAsia"/>
      </w:rPr>
    </w:lvl>
  </w:abstractNum>
  <w:abstractNum w:abstractNumId="1">
    <w:nsid w:val="CF092B84"/>
    <w:multiLevelType w:val="multilevel"/>
    <w:tmpl w:val="CF092B84"/>
    <w:lvl w:ilvl="0" w:tentative="0">
      <w:start w:val="4"/>
      <w:numFmt w:val="decimal"/>
      <w:lvlText w:val="%1"/>
      <w:lvlJc w:val="left"/>
      <w:pPr>
        <w:ind w:left="713" w:hanging="495"/>
      </w:pPr>
      <w:rPr>
        <w:rFonts w:hint="default"/>
      </w:rPr>
    </w:lvl>
    <w:lvl w:ilvl="1" w:tentative="0">
      <w:start w:val="1"/>
      <w:numFmt w:val="decimal"/>
      <w:lvlText w:val="%1.%2"/>
      <w:lvlJc w:val="left"/>
      <w:pPr>
        <w:ind w:left="713" w:hanging="495"/>
      </w:pPr>
      <w:rPr>
        <w:rFonts w:hint="default" w:ascii="Microsoft JhengHei" w:hAnsi="Microsoft JhengHei" w:eastAsia="Microsoft JhengHei"/>
        <w:b/>
        <w:bCs/>
        <w:spacing w:val="0"/>
        <w:w w:val="104"/>
        <w:sz w:val="28"/>
        <w:szCs w:val="28"/>
      </w:rPr>
    </w:lvl>
    <w:lvl w:ilvl="2" w:tentative="0">
      <w:start w:val="0"/>
      <w:numFmt w:val="bullet"/>
      <w:lvlText w:val="•"/>
      <w:lvlJc w:val="left"/>
      <w:pPr>
        <w:ind w:left="2585" w:hanging="495"/>
      </w:pPr>
      <w:rPr>
        <w:rFonts w:hint="default"/>
      </w:rPr>
    </w:lvl>
    <w:lvl w:ilvl="3" w:tentative="0">
      <w:start w:val="0"/>
      <w:numFmt w:val="bullet"/>
      <w:lvlText w:val="•"/>
      <w:lvlJc w:val="left"/>
      <w:pPr>
        <w:ind w:left="3517" w:hanging="495"/>
      </w:pPr>
      <w:rPr>
        <w:rFonts w:hint="default"/>
      </w:rPr>
    </w:lvl>
    <w:lvl w:ilvl="4" w:tentative="0">
      <w:start w:val="0"/>
      <w:numFmt w:val="bullet"/>
      <w:lvlText w:val="•"/>
      <w:lvlJc w:val="left"/>
      <w:pPr>
        <w:ind w:left="4450" w:hanging="495"/>
      </w:pPr>
      <w:rPr>
        <w:rFonts w:hint="default"/>
      </w:rPr>
    </w:lvl>
    <w:lvl w:ilvl="5" w:tentative="0">
      <w:start w:val="0"/>
      <w:numFmt w:val="bullet"/>
      <w:lvlText w:val="•"/>
      <w:lvlJc w:val="left"/>
      <w:pPr>
        <w:ind w:left="5383" w:hanging="495"/>
      </w:pPr>
      <w:rPr>
        <w:rFonts w:hint="default"/>
      </w:rPr>
    </w:lvl>
    <w:lvl w:ilvl="6" w:tentative="0">
      <w:start w:val="0"/>
      <w:numFmt w:val="bullet"/>
      <w:lvlText w:val="•"/>
      <w:lvlJc w:val="left"/>
      <w:pPr>
        <w:ind w:left="6315" w:hanging="495"/>
      </w:pPr>
      <w:rPr>
        <w:rFonts w:hint="default"/>
      </w:rPr>
    </w:lvl>
    <w:lvl w:ilvl="7" w:tentative="0">
      <w:start w:val="0"/>
      <w:numFmt w:val="bullet"/>
      <w:lvlText w:val="•"/>
      <w:lvlJc w:val="left"/>
      <w:pPr>
        <w:ind w:left="7248" w:hanging="495"/>
      </w:pPr>
      <w:rPr>
        <w:rFonts w:hint="default"/>
      </w:rPr>
    </w:lvl>
    <w:lvl w:ilvl="8" w:tentative="0">
      <w:start w:val="0"/>
      <w:numFmt w:val="bullet"/>
      <w:lvlText w:val="•"/>
      <w:lvlJc w:val="left"/>
      <w:pPr>
        <w:ind w:left="8181" w:hanging="495"/>
      </w:pPr>
      <w:rPr>
        <w:rFonts w:hint="default"/>
      </w:rPr>
    </w:lvl>
  </w:abstractNum>
  <w:abstractNum w:abstractNumId="2">
    <w:nsid w:val="D4DC6717"/>
    <w:multiLevelType w:val="singleLevel"/>
    <w:tmpl w:val="D4DC6717"/>
    <w:lvl w:ilvl="0" w:tentative="0">
      <w:start w:val="1"/>
      <w:numFmt w:val="decimal"/>
      <w:lvlText w:val="%1."/>
      <w:lvlJc w:val="left"/>
      <w:pPr>
        <w:tabs>
          <w:tab w:val="left" w:pos="312"/>
        </w:tabs>
      </w:pPr>
    </w:lvl>
  </w:abstractNum>
  <w:abstractNum w:abstractNumId="3">
    <w:nsid w:val="11FCBDC3"/>
    <w:multiLevelType w:val="singleLevel"/>
    <w:tmpl w:val="11FCBDC3"/>
    <w:lvl w:ilvl="0" w:tentative="0">
      <w:start w:val="1"/>
      <w:numFmt w:val="decimal"/>
      <w:suff w:val="nothing"/>
      <w:lvlText w:val="%1．"/>
      <w:lvlJc w:val="left"/>
      <w:pPr>
        <w:ind w:left="240"/>
      </w:pPr>
    </w:lvl>
  </w:abstractNum>
  <w:abstractNum w:abstractNumId="4">
    <w:nsid w:val="281DE9E4"/>
    <w:multiLevelType w:val="singleLevel"/>
    <w:tmpl w:val="281DE9E4"/>
    <w:lvl w:ilvl="0" w:tentative="0">
      <w:start w:val="1"/>
      <w:numFmt w:val="decimal"/>
      <w:lvlText w:val="%1."/>
      <w:lvlJc w:val="left"/>
      <w:pPr>
        <w:tabs>
          <w:tab w:val="left" w:pos="312"/>
        </w:tabs>
      </w:pPr>
    </w:lvl>
  </w:abstractNum>
  <w:abstractNum w:abstractNumId="5">
    <w:nsid w:val="2DBB4032"/>
    <w:multiLevelType w:val="singleLevel"/>
    <w:tmpl w:val="2DBB4032"/>
    <w:lvl w:ilvl="0" w:tentative="0">
      <w:start w:val="1"/>
      <w:numFmt w:val="decimal"/>
      <w:lvlText w:val="%1."/>
      <w:lvlJc w:val="left"/>
      <w:pPr>
        <w:tabs>
          <w:tab w:val="left" w:pos="312"/>
        </w:tabs>
      </w:pPr>
    </w:lvl>
  </w:abstractNum>
  <w:abstractNum w:abstractNumId="6">
    <w:nsid w:val="4A2CABEE"/>
    <w:multiLevelType w:val="singleLevel"/>
    <w:tmpl w:val="4A2CABEE"/>
    <w:lvl w:ilvl="0" w:tentative="0">
      <w:start w:val="1"/>
      <w:numFmt w:val="decimal"/>
      <w:suff w:val="nothing"/>
      <w:lvlText w:val="（%1）"/>
      <w:lvlJc w:val="left"/>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720"/>
  <w:doNotHyphenateCaps/>
  <w:drawingGridHorizontalSpacing w:val="110"/>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compat>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649"/>
    <w:rsid w:val="001C3A6E"/>
    <w:rsid w:val="00226470"/>
    <w:rsid w:val="003326EF"/>
    <w:rsid w:val="00395D14"/>
    <w:rsid w:val="003F39FF"/>
    <w:rsid w:val="003F3DB6"/>
    <w:rsid w:val="005C4A78"/>
    <w:rsid w:val="005D52D8"/>
    <w:rsid w:val="00704ECD"/>
    <w:rsid w:val="00727CBD"/>
    <w:rsid w:val="00764353"/>
    <w:rsid w:val="00767649"/>
    <w:rsid w:val="007773F1"/>
    <w:rsid w:val="008971D5"/>
    <w:rsid w:val="008E439F"/>
    <w:rsid w:val="00912EA6"/>
    <w:rsid w:val="009529B5"/>
    <w:rsid w:val="009B7CAD"/>
    <w:rsid w:val="00B03765"/>
    <w:rsid w:val="00B04D02"/>
    <w:rsid w:val="00B30B33"/>
    <w:rsid w:val="00B70B10"/>
    <w:rsid w:val="00C50B61"/>
    <w:rsid w:val="00CB498E"/>
    <w:rsid w:val="00D64867"/>
    <w:rsid w:val="00D82462"/>
    <w:rsid w:val="00DB70BD"/>
    <w:rsid w:val="00E67C04"/>
    <w:rsid w:val="00F21476"/>
    <w:rsid w:val="02621B66"/>
    <w:rsid w:val="03217E71"/>
    <w:rsid w:val="039B1F72"/>
    <w:rsid w:val="04075037"/>
    <w:rsid w:val="05B02106"/>
    <w:rsid w:val="07541F02"/>
    <w:rsid w:val="076D6552"/>
    <w:rsid w:val="09BE050D"/>
    <w:rsid w:val="0A3E5511"/>
    <w:rsid w:val="0ABA5306"/>
    <w:rsid w:val="0AC0675D"/>
    <w:rsid w:val="0B7D7DFB"/>
    <w:rsid w:val="0CF30256"/>
    <w:rsid w:val="0E3A04BF"/>
    <w:rsid w:val="0E6E235A"/>
    <w:rsid w:val="0E9A1A3E"/>
    <w:rsid w:val="0F253A12"/>
    <w:rsid w:val="0F9F0F20"/>
    <w:rsid w:val="0FEA76BE"/>
    <w:rsid w:val="11361F9F"/>
    <w:rsid w:val="12EB6DB6"/>
    <w:rsid w:val="13F311F0"/>
    <w:rsid w:val="141972CA"/>
    <w:rsid w:val="146B3349"/>
    <w:rsid w:val="17F31922"/>
    <w:rsid w:val="17FE6499"/>
    <w:rsid w:val="1A4D4005"/>
    <w:rsid w:val="1AFD5265"/>
    <w:rsid w:val="1B61442B"/>
    <w:rsid w:val="1D066402"/>
    <w:rsid w:val="1D681A45"/>
    <w:rsid w:val="1DFD5D3B"/>
    <w:rsid w:val="1F5A3547"/>
    <w:rsid w:val="20BF6BE5"/>
    <w:rsid w:val="218A47EB"/>
    <w:rsid w:val="21F4248C"/>
    <w:rsid w:val="22071927"/>
    <w:rsid w:val="220A1C9C"/>
    <w:rsid w:val="25E60588"/>
    <w:rsid w:val="28853B03"/>
    <w:rsid w:val="2D5F39CC"/>
    <w:rsid w:val="2E39798C"/>
    <w:rsid w:val="2F8524EF"/>
    <w:rsid w:val="2FB33D38"/>
    <w:rsid w:val="32101BD5"/>
    <w:rsid w:val="341D00F6"/>
    <w:rsid w:val="37E34605"/>
    <w:rsid w:val="38CC5398"/>
    <w:rsid w:val="38D718F6"/>
    <w:rsid w:val="3B671E6D"/>
    <w:rsid w:val="3BC94E66"/>
    <w:rsid w:val="3BE030B7"/>
    <w:rsid w:val="3C5A0569"/>
    <w:rsid w:val="3D095539"/>
    <w:rsid w:val="3D543543"/>
    <w:rsid w:val="3F065FF9"/>
    <w:rsid w:val="45DD7B35"/>
    <w:rsid w:val="46641795"/>
    <w:rsid w:val="473447CB"/>
    <w:rsid w:val="48F90677"/>
    <w:rsid w:val="4B126C72"/>
    <w:rsid w:val="4CB277DB"/>
    <w:rsid w:val="4D480025"/>
    <w:rsid w:val="4DB97584"/>
    <w:rsid w:val="4E4C43BF"/>
    <w:rsid w:val="4F4164B4"/>
    <w:rsid w:val="51B12CC0"/>
    <w:rsid w:val="520D19C9"/>
    <w:rsid w:val="52EB044F"/>
    <w:rsid w:val="54067F25"/>
    <w:rsid w:val="55545976"/>
    <w:rsid w:val="558E0AC5"/>
    <w:rsid w:val="564838E7"/>
    <w:rsid w:val="57607EDF"/>
    <w:rsid w:val="57B16993"/>
    <w:rsid w:val="599824AE"/>
    <w:rsid w:val="5CD1766B"/>
    <w:rsid w:val="5DD236F0"/>
    <w:rsid w:val="5E2F5EFA"/>
    <w:rsid w:val="5E4E3226"/>
    <w:rsid w:val="60A80EDC"/>
    <w:rsid w:val="61040F30"/>
    <w:rsid w:val="61FF63EC"/>
    <w:rsid w:val="6451484D"/>
    <w:rsid w:val="65C85619"/>
    <w:rsid w:val="682F25EB"/>
    <w:rsid w:val="6E471945"/>
    <w:rsid w:val="706815DB"/>
    <w:rsid w:val="7383081A"/>
    <w:rsid w:val="77DB7F5A"/>
    <w:rsid w:val="7A3E0963"/>
    <w:rsid w:val="7A8718D2"/>
    <w:rsid w:val="7C984BFF"/>
    <w:rsid w:val="7EE908C4"/>
    <w:rsid w:val="7EF5342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zh-CN" w:eastAsia="zh-CN" w:bidi="ar-SA"/>
    </w:rPr>
  </w:style>
  <w:style w:type="paragraph" w:styleId="2">
    <w:name w:val="heading 1"/>
    <w:basedOn w:val="1"/>
    <w:next w:val="1"/>
    <w:link w:val="11"/>
    <w:qFormat/>
    <w:uiPriority w:val="99"/>
    <w:pPr>
      <w:keepNext/>
      <w:keepLines/>
      <w:spacing w:before="200" w:after="200"/>
      <w:outlineLvl w:val="0"/>
    </w:pPr>
    <w:rPr>
      <w:rFonts w:ascii="Calibri" w:hAnsi="Calibri" w:cs="Calibri"/>
      <w:b/>
      <w:bCs/>
      <w:kern w:val="44"/>
      <w:sz w:val="32"/>
      <w:szCs w:val="32"/>
    </w:rPr>
  </w:style>
  <w:style w:type="paragraph" w:styleId="3">
    <w:name w:val="heading 2"/>
    <w:basedOn w:val="1"/>
    <w:next w:val="1"/>
    <w:link w:val="12"/>
    <w:qFormat/>
    <w:uiPriority w:val="99"/>
    <w:pPr>
      <w:keepNext/>
      <w:keepLines/>
      <w:spacing w:before="100" w:after="100"/>
      <w:outlineLvl w:val="1"/>
    </w:pPr>
    <w:rPr>
      <w:b/>
      <w:bCs/>
      <w:sz w:val="30"/>
      <w:szCs w:val="30"/>
    </w:rPr>
  </w:style>
  <w:style w:type="character" w:default="1" w:styleId="10">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3"/>
    <w:qFormat/>
    <w:uiPriority w:val="99"/>
    <w:rPr>
      <w:rFonts w:ascii="黑体" w:hAnsi="黑体" w:eastAsia="黑体" w:cs="黑体"/>
      <w:sz w:val="36"/>
      <w:szCs w:val="36"/>
    </w:rPr>
  </w:style>
  <w:style w:type="paragraph" w:styleId="5">
    <w:name w:val="footer"/>
    <w:basedOn w:val="1"/>
    <w:link w:val="14"/>
    <w:qFormat/>
    <w:uiPriority w:val="99"/>
    <w:pPr>
      <w:tabs>
        <w:tab w:val="center" w:pos="4153"/>
        <w:tab w:val="right" w:pos="8306"/>
      </w:tabs>
      <w:snapToGrid w:val="0"/>
    </w:pPr>
    <w:rPr>
      <w:sz w:val="18"/>
      <w:szCs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szCs w:val="18"/>
    </w:rPr>
  </w:style>
  <w:style w:type="paragraph" w:styleId="7">
    <w:name w:val="Normal (Web)"/>
    <w:basedOn w:val="1"/>
    <w:qFormat/>
    <w:uiPriority w:val="99"/>
    <w:pPr>
      <w:spacing w:beforeAutospacing="1" w:afterAutospacing="1"/>
    </w:pPr>
    <w:rPr>
      <w:sz w:val="24"/>
      <w:szCs w:val="24"/>
      <w:lang w:val="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Heading 1 Char"/>
    <w:basedOn w:val="10"/>
    <w:link w:val="2"/>
    <w:qFormat/>
    <w:uiPriority w:val="9"/>
    <w:rPr>
      <w:rFonts w:ascii="宋体" w:hAnsi="宋体" w:cs="宋体"/>
      <w:b/>
      <w:bCs/>
      <w:kern w:val="44"/>
      <w:sz w:val="44"/>
      <w:szCs w:val="44"/>
      <w:lang w:val="zh-CN"/>
    </w:rPr>
  </w:style>
  <w:style w:type="character" w:customStyle="1" w:styleId="12">
    <w:name w:val="Heading 2 Char"/>
    <w:basedOn w:val="10"/>
    <w:link w:val="3"/>
    <w:semiHidden/>
    <w:qFormat/>
    <w:uiPriority w:val="9"/>
    <w:rPr>
      <w:rFonts w:asciiTheme="majorHAnsi" w:hAnsiTheme="majorHAnsi" w:eastAsiaTheme="majorEastAsia" w:cstheme="majorBidi"/>
      <w:b/>
      <w:bCs/>
      <w:kern w:val="0"/>
      <w:sz w:val="32"/>
      <w:szCs w:val="32"/>
      <w:lang w:val="zh-CN"/>
    </w:rPr>
  </w:style>
  <w:style w:type="character" w:customStyle="1" w:styleId="13">
    <w:name w:val="Body Text Char"/>
    <w:basedOn w:val="10"/>
    <w:link w:val="4"/>
    <w:semiHidden/>
    <w:qFormat/>
    <w:uiPriority w:val="99"/>
    <w:rPr>
      <w:rFonts w:ascii="宋体" w:hAnsi="宋体" w:cs="宋体"/>
      <w:kern w:val="0"/>
      <w:sz w:val="22"/>
      <w:lang w:val="zh-CN"/>
    </w:rPr>
  </w:style>
  <w:style w:type="character" w:customStyle="1" w:styleId="14">
    <w:name w:val="Footer Char"/>
    <w:basedOn w:val="10"/>
    <w:link w:val="5"/>
    <w:semiHidden/>
    <w:qFormat/>
    <w:uiPriority w:val="99"/>
    <w:rPr>
      <w:rFonts w:ascii="宋体" w:hAnsi="宋体" w:cs="宋体"/>
      <w:kern w:val="0"/>
      <w:sz w:val="18"/>
      <w:szCs w:val="18"/>
      <w:lang w:val="zh-CN"/>
    </w:rPr>
  </w:style>
  <w:style w:type="character" w:customStyle="1" w:styleId="15">
    <w:name w:val="Header Char"/>
    <w:basedOn w:val="10"/>
    <w:link w:val="6"/>
    <w:semiHidden/>
    <w:qFormat/>
    <w:uiPriority w:val="99"/>
    <w:rPr>
      <w:rFonts w:ascii="宋体" w:hAnsi="宋体" w:cs="宋体"/>
      <w:kern w:val="0"/>
      <w:sz w:val="18"/>
      <w:szCs w:val="18"/>
      <w:lang w:val="zh-CN"/>
    </w:rPr>
  </w:style>
  <w:style w:type="table" w:customStyle="1" w:styleId="16">
    <w:name w:val="Table Normal1"/>
    <w:semiHidden/>
    <w:qFormat/>
    <w:uiPriority w:val="99"/>
    <w:rPr>
      <w:kern w:val="0"/>
      <w:sz w:val="20"/>
      <w:szCs w:val="20"/>
    </w:rPr>
    <w:tblPr>
      <w:tblLayout w:type="fixed"/>
      <w:tblCellMar>
        <w:top w:w="0" w:type="dxa"/>
        <w:left w:w="0" w:type="dxa"/>
        <w:bottom w:w="0" w:type="dxa"/>
        <w:right w:w="0" w:type="dxa"/>
      </w:tblCellMar>
    </w:tblPr>
  </w:style>
  <w:style w:type="paragraph" w:styleId="17">
    <w:name w:val="List Paragraph"/>
    <w:basedOn w:val="1"/>
    <w:qFormat/>
    <w:uiPriority w:val="99"/>
    <w:pPr>
      <w:spacing w:before="20"/>
      <w:ind w:left="713" w:hanging="496"/>
    </w:pPr>
  </w:style>
  <w:style w:type="paragraph" w:customStyle="1" w:styleId="18">
    <w:name w:val="Table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5"/>
    <customShpInfo spid="_x0000_s2056"/>
    <customShpInfo spid="_x0000_s2057"/>
    <customShpInfo spid="_x0000_s1078"/>
    <customShpInfo spid="_x0000_s1079"/>
    <customShpInfo spid="_x0000_s1080"/>
    <customShpInfo spid="_x0000_s1081"/>
    <customShpInfo spid="_x0000_s1082"/>
    <customShpInfo spid="_x0000_s1083"/>
    <customShpInfo spid="_x0000_s1084"/>
    <customShpInfo spid="_x0000_s1085"/>
    <customShpInfo spid="_x0000_s1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24</Pages>
  <Words>2533</Words>
  <Characters>14440</Characters>
  <Lines>0</Lines>
  <Paragraphs>0</Paragraphs>
  <TotalTime>0</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2019-06-25T02:25:00Z</dcterms:created>
  <dc:creator>MC SYSTEM</dc:creator>
  <cp:lastModifiedBy>周杨</cp:lastModifiedBy>
  <cp:lastPrinted>2019-07-10T09:16:00Z</cp:lastPrinted>
  <dcterms:modified xsi:type="dcterms:W3CDTF">2019-07-18T01:30:41Z</dcterms:modified>
  <dc:title>普通高等学校本科专业设置管理规定</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2052-11.1.0.8813</vt:lpwstr>
  </property>
</Properties>
</file>