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0E3" w:rsidRDefault="00DA40E3" w:rsidP="00DA40E3">
      <w:pPr>
        <w:jc w:val="left"/>
        <w:rPr>
          <w:rFonts w:ascii="仿宋" w:eastAsia="仿宋" w:hAnsi="仿宋"/>
          <w:b/>
          <w:bCs/>
          <w:sz w:val="28"/>
          <w:szCs w:val="28"/>
        </w:rPr>
      </w:pPr>
      <w:r>
        <w:rPr>
          <w:rFonts w:ascii="仿宋" w:eastAsia="仿宋" w:hAnsi="仿宋" w:hint="eastAsia"/>
          <w:b/>
          <w:bCs/>
          <w:sz w:val="28"/>
          <w:szCs w:val="28"/>
        </w:rPr>
        <w:t>附件1：</w:t>
      </w:r>
    </w:p>
    <w:tbl>
      <w:tblPr>
        <w:tblW w:w="8662"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
        <w:gridCol w:w="1038"/>
        <w:gridCol w:w="975"/>
        <w:gridCol w:w="1062"/>
        <w:gridCol w:w="3250"/>
        <w:gridCol w:w="950"/>
        <w:gridCol w:w="675"/>
      </w:tblGrid>
      <w:tr w:rsidR="00DA40E3" w:rsidRPr="00952A65" w:rsidTr="00C520EA">
        <w:trPr>
          <w:trHeight w:val="477"/>
        </w:trPr>
        <w:tc>
          <w:tcPr>
            <w:tcW w:w="8662" w:type="dxa"/>
            <w:gridSpan w:val="7"/>
            <w:shd w:val="clear" w:color="auto" w:fill="auto"/>
            <w:vAlign w:val="center"/>
          </w:tcPr>
          <w:p w:rsidR="00DA40E3" w:rsidRPr="00952A65" w:rsidRDefault="00DA40E3" w:rsidP="00C520EA">
            <w:pPr>
              <w:tabs>
                <w:tab w:val="left" w:pos="2253"/>
              </w:tabs>
              <w:jc w:val="center"/>
              <w:rPr>
                <w:rFonts w:ascii="宋体" w:hAnsi="宋体" w:cs="宋体" w:hint="eastAsia"/>
                <w:sz w:val="28"/>
                <w:szCs w:val="28"/>
              </w:rPr>
            </w:pPr>
            <w:r w:rsidRPr="00952A65">
              <w:rPr>
                <w:rFonts w:ascii="宋体" w:hAnsi="宋体" w:cs="宋体" w:hint="eastAsia"/>
                <w:b/>
                <w:bCs/>
                <w:sz w:val="28"/>
                <w:szCs w:val="28"/>
              </w:rPr>
              <w:t>2020年辽宁省普通高等教育（本科）教学成果奖推荐结果一览表</w:t>
            </w:r>
          </w:p>
        </w:tc>
      </w:tr>
      <w:tr w:rsidR="00DA40E3" w:rsidRPr="00952A65" w:rsidTr="00C520EA">
        <w:trPr>
          <w:trHeight w:val="527"/>
        </w:trPr>
        <w:tc>
          <w:tcPr>
            <w:tcW w:w="712" w:type="dxa"/>
            <w:shd w:val="clear" w:color="auto" w:fill="auto"/>
            <w:vAlign w:val="center"/>
          </w:tcPr>
          <w:p w:rsidR="00DA40E3" w:rsidRPr="00952A65" w:rsidRDefault="00DA40E3" w:rsidP="00C520EA">
            <w:pPr>
              <w:jc w:val="center"/>
              <w:rPr>
                <w:rFonts w:ascii="宋体" w:hAnsi="宋体" w:cs="宋体" w:hint="eastAsia"/>
                <w:b/>
                <w:bCs/>
                <w:szCs w:val="21"/>
              </w:rPr>
            </w:pPr>
            <w:r w:rsidRPr="00952A65">
              <w:rPr>
                <w:rFonts w:ascii="宋体" w:hAnsi="宋体" w:cs="宋体" w:hint="eastAsia"/>
                <w:b/>
                <w:bCs/>
                <w:szCs w:val="21"/>
              </w:rPr>
              <w:t>序号</w:t>
            </w:r>
          </w:p>
        </w:tc>
        <w:tc>
          <w:tcPr>
            <w:tcW w:w="1038" w:type="dxa"/>
            <w:shd w:val="clear" w:color="auto" w:fill="auto"/>
            <w:vAlign w:val="center"/>
          </w:tcPr>
          <w:p w:rsidR="00DA40E3" w:rsidRPr="00952A65" w:rsidRDefault="00DA40E3" w:rsidP="00C520EA">
            <w:pPr>
              <w:widowControl/>
              <w:jc w:val="center"/>
              <w:textAlignment w:val="center"/>
              <w:rPr>
                <w:rFonts w:ascii="宋体" w:hAnsi="宋体" w:cs="宋体" w:hint="eastAsia"/>
                <w:b/>
                <w:bCs/>
                <w:color w:val="000000"/>
                <w:kern w:val="0"/>
                <w:szCs w:val="21"/>
                <w:lang/>
              </w:rPr>
            </w:pPr>
            <w:r w:rsidRPr="00952A65">
              <w:rPr>
                <w:rFonts w:ascii="宋体" w:hAnsi="宋体" w:cs="宋体" w:hint="eastAsia"/>
                <w:b/>
                <w:bCs/>
                <w:color w:val="000000"/>
                <w:kern w:val="0"/>
                <w:szCs w:val="21"/>
                <w:lang/>
              </w:rPr>
              <w:t>所属</w:t>
            </w:r>
          </w:p>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bCs/>
                <w:color w:val="000000"/>
                <w:kern w:val="0"/>
                <w:szCs w:val="21"/>
                <w:lang/>
              </w:rPr>
              <w:t>系部</w:t>
            </w:r>
          </w:p>
        </w:tc>
        <w:tc>
          <w:tcPr>
            <w:tcW w:w="975"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bCs/>
                <w:color w:val="000000"/>
                <w:kern w:val="0"/>
                <w:szCs w:val="21"/>
                <w:lang/>
              </w:rPr>
              <w:t>姓 名</w:t>
            </w:r>
          </w:p>
        </w:tc>
        <w:tc>
          <w:tcPr>
            <w:tcW w:w="1062"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bCs/>
                <w:color w:val="000000"/>
                <w:kern w:val="0"/>
                <w:szCs w:val="21"/>
                <w:lang/>
              </w:rPr>
              <w:t>教师职称</w:t>
            </w:r>
          </w:p>
        </w:tc>
        <w:tc>
          <w:tcPr>
            <w:tcW w:w="3250"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bCs/>
                <w:color w:val="000000"/>
                <w:kern w:val="0"/>
                <w:szCs w:val="21"/>
                <w:lang/>
              </w:rPr>
              <w:t>成果名称</w:t>
            </w:r>
          </w:p>
        </w:tc>
        <w:tc>
          <w:tcPr>
            <w:tcW w:w="950"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bCs/>
                <w:color w:val="000000"/>
                <w:kern w:val="0"/>
                <w:szCs w:val="21"/>
                <w:lang/>
              </w:rPr>
              <w:t>平均分</w:t>
            </w:r>
          </w:p>
        </w:tc>
        <w:tc>
          <w:tcPr>
            <w:tcW w:w="675"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bCs/>
                <w:color w:val="000000"/>
                <w:kern w:val="0"/>
                <w:szCs w:val="21"/>
                <w:lang/>
              </w:rPr>
              <w:t>名次</w:t>
            </w:r>
          </w:p>
        </w:tc>
      </w:tr>
      <w:tr w:rsidR="00DA40E3" w:rsidRPr="00952A65" w:rsidTr="00C520EA">
        <w:trPr>
          <w:trHeight w:val="602"/>
        </w:trPr>
        <w:tc>
          <w:tcPr>
            <w:tcW w:w="712"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1</w:t>
            </w:r>
          </w:p>
        </w:tc>
        <w:tc>
          <w:tcPr>
            <w:tcW w:w="103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中文系</w:t>
            </w:r>
          </w:p>
        </w:tc>
        <w:tc>
          <w:tcPr>
            <w:tcW w:w="9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郑丽娜</w:t>
            </w:r>
          </w:p>
        </w:tc>
        <w:tc>
          <w:tcPr>
            <w:tcW w:w="1062"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教授</w:t>
            </w:r>
          </w:p>
        </w:tc>
        <w:tc>
          <w:tcPr>
            <w:tcW w:w="32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外国文学课程改革的实践与成效</w:t>
            </w:r>
          </w:p>
        </w:tc>
        <w:tc>
          <w:tcPr>
            <w:tcW w:w="9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95.2</w:t>
            </w:r>
          </w:p>
        </w:tc>
        <w:tc>
          <w:tcPr>
            <w:tcW w:w="6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1</w:t>
            </w:r>
          </w:p>
        </w:tc>
      </w:tr>
      <w:tr w:rsidR="00DA40E3" w:rsidRPr="00952A65" w:rsidTr="00C520EA">
        <w:trPr>
          <w:trHeight w:val="588"/>
        </w:trPr>
        <w:tc>
          <w:tcPr>
            <w:tcW w:w="712"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2</w:t>
            </w:r>
          </w:p>
        </w:tc>
        <w:tc>
          <w:tcPr>
            <w:tcW w:w="103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外语系</w:t>
            </w:r>
          </w:p>
        </w:tc>
        <w:tc>
          <w:tcPr>
            <w:tcW w:w="9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王春秀</w:t>
            </w:r>
          </w:p>
        </w:tc>
        <w:tc>
          <w:tcPr>
            <w:tcW w:w="1062"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副教授</w:t>
            </w:r>
          </w:p>
        </w:tc>
        <w:tc>
          <w:tcPr>
            <w:tcW w:w="32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微学习嵌入大学英语课堂的教学模式构建与实践</w:t>
            </w:r>
          </w:p>
        </w:tc>
        <w:tc>
          <w:tcPr>
            <w:tcW w:w="9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87.55</w:t>
            </w:r>
          </w:p>
        </w:tc>
        <w:tc>
          <w:tcPr>
            <w:tcW w:w="6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2</w:t>
            </w:r>
          </w:p>
        </w:tc>
      </w:tr>
    </w:tbl>
    <w:p w:rsidR="00DA40E3" w:rsidRDefault="00DA40E3" w:rsidP="00DA40E3">
      <w:pPr>
        <w:ind w:firstLine="645"/>
        <w:rPr>
          <w:rFonts w:ascii="仿宋" w:eastAsia="仿宋" w:hAnsi="仿宋"/>
          <w:sz w:val="30"/>
          <w:szCs w:val="30"/>
        </w:rPr>
      </w:pPr>
    </w:p>
    <w:p w:rsidR="00DA40E3" w:rsidRDefault="00DA40E3" w:rsidP="00DA40E3">
      <w:pPr>
        <w:jc w:val="left"/>
        <w:rPr>
          <w:rFonts w:ascii="仿宋" w:eastAsia="仿宋" w:hAnsi="仿宋" w:hint="eastAsia"/>
          <w:b/>
          <w:bCs/>
          <w:sz w:val="28"/>
          <w:szCs w:val="28"/>
        </w:rPr>
      </w:pPr>
    </w:p>
    <w:p w:rsidR="00DA40E3" w:rsidRDefault="00DA40E3" w:rsidP="00DA40E3">
      <w:pPr>
        <w:jc w:val="left"/>
        <w:rPr>
          <w:rFonts w:ascii="仿宋" w:eastAsia="仿宋" w:hAnsi="仿宋" w:hint="eastAsia"/>
          <w:b/>
          <w:bCs/>
          <w:sz w:val="28"/>
          <w:szCs w:val="28"/>
        </w:rPr>
      </w:pPr>
      <w:r>
        <w:rPr>
          <w:rFonts w:ascii="仿宋" w:eastAsia="仿宋" w:hAnsi="仿宋" w:hint="eastAsia"/>
          <w:b/>
          <w:bCs/>
          <w:sz w:val="28"/>
          <w:szCs w:val="28"/>
        </w:rPr>
        <w:t>附件2：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
        <w:gridCol w:w="1350"/>
        <w:gridCol w:w="1925"/>
        <w:gridCol w:w="1575"/>
        <w:gridCol w:w="1528"/>
        <w:gridCol w:w="1421"/>
      </w:tblGrid>
      <w:tr w:rsidR="00DA40E3" w:rsidRPr="00952A65" w:rsidTr="00C520EA">
        <w:trPr>
          <w:trHeight w:val="595"/>
        </w:trPr>
        <w:tc>
          <w:tcPr>
            <w:tcW w:w="8522" w:type="dxa"/>
            <w:gridSpan w:val="6"/>
            <w:shd w:val="clear" w:color="auto" w:fill="auto"/>
            <w:vAlign w:val="center"/>
          </w:tcPr>
          <w:p w:rsidR="00DA40E3" w:rsidRPr="00952A65" w:rsidRDefault="00DA40E3" w:rsidP="00C520EA">
            <w:pPr>
              <w:widowControl/>
              <w:spacing w:line="450" w:lineRule="atLeast"/>
              <w:ind w:firstLineChars="100" w:firstLine="241"/>
              <w:jc w:val="left"/>
              <w:rPr>
                <w:rFonts w:ascii="仿宋" w:eastAsia="仿宋" w:hAnsi="仿宋"/>
                <w:b/>
                <w:bCs/>
                <w:sz w:val="28"/>
                <w:szCs w:val="28"/>
              </w:rPr>
            </w:pPr>
            <w:r w:rsidRPr="00952A65">
              <w:rPr>
                <w:rFonts w:ascii="宋体" w:hAnsi="宋体" w:cs="宋体" w:hint="eastAsia"/>
                <w:b/>
                <w:bCs/>
                <w:sz w:val="24"/>
                <w:szCs w:val="24"/>
              </w:rPr>
              <w:t>2020年辽宁省普通高等学校第三批一流本科教育示范专业推荐结果一览表</w:t>
            </w:r>
          </w:p>
        </w:tc>
      </w:tr>
      <w:tr w:rsidR="00DA40E3" w:rsidRPr="00952A65" w:rsidTr="00C520EA">
        <w:trPr>
          <w:trHeight w:val="542"/>
        </w:trPr>
        <w:tc>
          <w:tcPr>
            <w:tcW w:w="723"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color w:val="000000"/>
                <w:kern w:val="0"/>
                <w:szCs w:val="21"/>
                <w:lang/>
              </w:rPr>
              <w:t>序号</w:t>
            </w:r>
          </w:p>
        </w:tc>
        <w:tc>
          <w:tcPr>
            <w:tcW w:w="1350"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color w:val="000000"/>
                <w:kern w:val="0"/>
                <w:szCs w:val="21"/>
                <w:lang/>
              </w:rPr>
              <w:t>所属系部</w:t>
            </w:r>
          </w:p>
        </w:tc>
        <w:tc>
          <w:tcPr>
            <w:tcW w:w="1925"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color w:val="000000"/>
                <w:kern w:val="0"/>
                <w:szCs w:val="21"/>
                <w:lang/>
              </w:rPr>
              <w:t>专业名称</w:t>
            </w:r>
          </w:p>
        </w:tc>
        <w:tc>
          <w:tcPr>
            <w:tcW w:w="1575"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color w:val="000000"/>
                <w:kern w:val="0"/>
                <w:szCs w:val="21"/>
                <w:lang/>
              </w:rPr>
              <w:t>专业代码</w:t>
            </w:r>
          </w:p>
        </w:tc>
        <w:tc>
          <w:tcPr>
            <w:tcW w:w="1528" w:type="dxa"/>
            <w:shd w:val="clear" w:color="auto" w:fill="auto"/>
            <w:vAlign w:val="center"/>
          </w:tcPr>
          <w:p w:rsidR="00DA40E3" w:rsidRPr="00952A65" w:rsidRDefault="00DA40E3" w:rsidP="00C520EA">
            <w:pPr>
              <w:jc w:val="center"/>
              <w:rPr>
                <w:rFonts w:ascii="宋体" w:hAnsi="宋体" w:cs="宋体" w:hint="eastAsia"/>
                <w:b/>
                <w:bCs/>
                <w:szCs w:val="21"/>
              </w:rPr>
            </w:pPr>
            <w:r w:rsidRPr="00952A65">
              <w:rPr>
                <w:rFonts w:ascii="宋体" w:hAnsi="宋体" w:cs="宋体" w:hint="eastAsia"/>
                <w:b/>
                <w:bCs/>
                <w:szCs w:val="21"/>
              </w:rPr>
              <w:t>平均分</w:t>
            </w:r>
          </w:p>
        </w:tc>
        <w:tc>
          <w:tcPr>
            <w:tcW w:w="1421" w:type="dxa"/>
            <w:shd w:val="clear" w:color="auto" w:fill="auto"/>
            <w:vAlign w:val="center"/>
          </w:tcPr>
          <w:p w:rsidR="00DA40E3" w:rsidRPr="00952A65" w:rsidRDefault="00DA40E3" w:rsidP="00C520EA">
            <w:pPr>
              <w:jc w:val="center"/>
              <w:rPr>
                <w:rFonts w:ascii="宋体" w:hAnsi="宋体" w:cs="宋体" w:hint="eastAsia"/>
                <w:b/>
                <w:bCs/>
                <w:szCs w:val="21"/>
              </w:rPr>
            </w:pPr>
            <w:r w:rsidRPr="00952A65">
              <w:rPr>
                <w:rFonts w:ascii="宋体" w:hAnsi="宋体" w:cs="宋体" w:hint="eastAsia"/>
                <w:b/>
                <w:bCs/>
                <w:szCs w:val="21"/>
              </w:rPr>
              <w:t>名次</w:t>
            </w:r>
          </w:p>
        </w:tc>
      </w:tr>
      <w:tr w:rsidR="00DA40E3" w:rsidRPr="00952A65" w:rsidTr="00C520EA">
        <w:trPr>
          <w:trHeight w:val="586"/>
        </w:trPr>
        <w:tc>
          <w:tcPr>
            <w:tcW w:w="723"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1</w:t>
            </w:r>
          </w:p>
        </w:tc>
        <w:tc>
          <w:tcPr>
            <w:tcW w:w="13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中文系</w:t>
            </w:r>
          </w:p>
        </w:tc>
        <w:tc>
          <w:tcPr>
            <w:tcW w:w="19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汉语言文学专业</w:t>
            </w:r>
          </w:p>
        </w:tc>
        <w:tc>
          <w:tcPr>
            <w:tcW w:w="15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050101</w:t>
            </w:r>
          </w:p>
        </w:tc>
        <w:tc>
          <w:tcPr>
            <w:tcW w:w="1528"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92.7</w:t>
            </w:r>
          </w:p>
        </w:tc>
        <w:tc>
          <w:tcPr>
            <w:tcW w:w="1421"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1</w:t>
            </w:r>
          </w:p>
        </w:tc>
      </w:tr>
    </w:tbl>
    <w:p w:rsidR="00DA40E3" w:rsidRDefault="00DA40E3" w:rsidP="00DA40E3">
      <w:pPr>
        <w:jc w:val="left"/>
        <w:rPr>
          <w:rFonts w:ascii="仿宋" w:eastAsia="仿宋" w:hAnsi="仿宋"/>
          <w:b/>
          <w:bCs/>
          <w:sz w:val="28"/>
          <w:szCs w:val="28"/>
        </w:rPr>
      </w:pPr>
    </w:p>
    <w:p w:rsidR="00DA40E3" w:rsidRDefault="00DA40E3" w:rsidP="00DA40E3">
      <w:pPr>
        <w:jc w:val="left"/>
        <w:rPr>
          <w:rFonts w:ascii="仿宋" w:eastAsia="仿宋" w:hAnsi="仿宋" w:hint="eastAsia"/>
          <w:b/>
          <w:bCs/>
          <w:sz w:val="28"/>
          <w:szCs w:val="28"/>
        </w:rPr>
      </w:pPr>
      <w:r>
        <w:rPr>
          <w:rFonts w:ascii="仿宋" w:eastAsia="仿宋" w:hAnsi="仿宋" w:hint="eastAsia"/>
          <w:b/>
          <w:bCs/>
          <w:sz w:val="28"/>
          <w:szCs w:val="28"/>
        </w:rPr>
        <w:br w:type="page"/>
      </w:r>
      <w:r>
        <w:rPr>
          <w:rFonts w:ascii="仿宋" w:eastAsia="仿宋" w:hAnsi="仿宋" w:hint="eastAsia"/>
          <w:b/>
          <w:bCs/>
          <w:sz w:val="28"/>
          <w:szCs w:val="28"/>
        </w:rPr>
        <w:lastRenderedPageBreak/>
        <w:t>附件3：</w:t>
      </w:r>
    </w:p>
    <w:tbl>
      <w:tblPr>
        <w:tblW w:w="10275"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
        <w:gridCol w:w="1085"/>
        <w:gridCol w:w="1810"/>
        <w:gridCol w:w="1187"/>
        <w:gridCol w:w="910"/>
        <w:gridCol w:w="912"/>
        <w:gridCol w:w="2594"/>
        <w:gridCol w:w="741"/>
        <w:gridCol w:w="562"/>
      </w:tblGrid>
      <w:tr w:rsidR="00DA40E3" w:rsidRPr="00952A65" w:rsidTr="00C520EA">
        <w:tc>
          <w:tcPr>
            <w:tcW w:w="10275" w:type="dxa"/>
            <w:gridSpan w:val="9"/>
            <w:shd w:val="clear" w:color="auto" w:fill="auto"/>
          </w:tcPr>
          <w:p w:rsidR="00DA40E3" w:rsidRPr="00952A65" w:rsidRDefault="00DA40E3" w:rsidP="00C520EA">
            <w:pPr>
              <w:widowControl/>
              <w:spacing w:line="450" w:lineRule="atLeast"/>
              <w:ind w:firstLineChars="200" w:firstLine="562"/>
              <w:jc w:val="center"/>
              <w:rPr>
                <w:rFonts w:ascii="仿宋" w:eastAsia="仿宋" w:hAnsi="仿宋" w:hint="eastAsia"/>
                <w:b/>
                <w:bCs/>
                <w:sz w:val="28"/>
                <w:szCs w:val="28"/>
              </w:rPr>
            </w:pPr>
            <w:r w:rsidRPr="00952A65">
              <w:rPr>
                <w:rFonts w:ascii="宋体" w:hAnsi="宋体" w:cs="宋体" w:hint="eastAsia"/>
                <w:b/>
                <w:bCs/>
                <w:sz w:val="28"/>
                <w:szCs w:val="28"/>
              </w:rPr>
              <w:t>2020年辽宁省一流本科课程推荐结果一览表</w:t>
            </w:r>
          </w:p>
        </w:tc>
      </w:tr>
      <w:tr w:rsidR="00DA40E3" w:rsidRPr="00952A65" w:rsidTr="00C520EA">
        <w:trPr>
          <w:trHeight w:val="601"/>
        </w:trPr>
        <w:tc>
          <w:tcPr>
            <w:tcW w:w="475"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color w:val="000000"/>
                <w:kern w:val="0"/>
                <w:szCs w:val="21"/>
                <w:lang/>
              </w:rPr>
              <w:t>序号</w:t>
            </w:r>
          </w:p>
        </w:tc>
        <w:tc>
          <w:tcPr>
            <w:tcW w:w="1088"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color w:val="000000"/>
                <w:kern w:val="0"/>
                <w:szCs w:val="21"/>
                <w:lang/>
              </w:rPr>
              <w:t>所属系部</w:t>
            </w:r>
          </w:p>
        </w:tc>
        <w:tc>
          <w:tcPr>
            <w:tcW w:w="1812"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color w:val="000000"/>
                <w:kern w:val="0"/>
                <w:szCs w:val="21"/>
                <w:lang/>
              </w:rPr>
              <w:t>课程名称</w:t>
            </w:r>
          </w:p>
        </w:tc>
        <w:tc>
          <w:tcPr>
            <w:tcW w:w="1189" w:type="dxa"/>
            <w:shd w:val="clear" w:color="auto" w:fill="auto"/>
            <w:vAlign w:val="center"/>
          </w:tcPr>
          <w:p w:rsidR="00DA40E3" w:rsidRPr="00952A65" w:rsidRDefault="00DA40E3" w:rsidP="00C520EA">
            <w:pPr>
              <w:widowControl/>
              <w:jc w:val="center"/>
              <w:textAlignment w:val="center"/>
              <w:rPr>
                <w:rFonts w:ascii="宋体" w:hAnsi="宋体" w:cs="宋体" w:hint="eastAsia"/>
                <w:b/>
                <w:color w:val="000000"/>
                <w:kern w:val="0"/>
                <w:szCs w:val="21"/>
                <w:lang/>
              </w:rPr>
            </w:pPr>
            <w:r w:rsidRPr="00952A65">
              <w:rPr>
                <w:rFonts w:ascii="宋体" w:hAnsi="宋体" w:cs="宋体" w:hint="eastAsia"/>
                <w:b/>
                <w:color w:val="000000"/>
                <w:kern w:val="0"/>
                <w:szCs w:val="21"/>
                <w:lang/>
              </w:rPr>
              <w:t>课程</w:t>
            </w:r>
          </w:p>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color w:val="000000"/>
                <w:kern w:val="0"/>
                <w:szCs w:val="21"/>
                <w:lang/>
              </w:rPr>
              <w:t>类型</w:t>
            </w:r>
          </w:p>
        </w:tc>
        <w:tc>
          <w:tcPr>
            <w:tcW w:w="911" w:type="dxa"/>
            <w:shd w:val="clear" w:color="auto" w:fill="auto"/>
            <w:vAlign w:val="center"/>
          </w:tcPr>
          <w:p w:rsidR="00DA40E3" w:rsidRPr="00952A65" w:rsidRDefault="00DA40E3" w:rsidP="00C520EA">
            <w:pPr>
              <w:widowControl/>
              <w:jc w:val="center"/>
              <w:textAlignment w:val="center"/>
              <w:rPr>
                <w:rFonts w:ascii="宋体" w:hAnsi="宋体" w:cs="宋体" w:hint="eastAsia"/>
                <w:b/>
                <w:color w:val="000000"/>
                <w:kern w:val="0"/>
                <w:szCs w:val="21"/>
                <w:lang/>
              </w:rPr>
            </w:pPr>
            <w:r w:rsidRPr="00952A65">
              <w:rPr>
                <w:rFonts w:ascii="宋体" w:hAnsi="宋体" w:cs="宋体" w:hint="eastAsia"/>
                <w:b/>
                <w:color w:val="000000"/>
                <w:kern w:val="0"/>
                <w:szCs w:val="21"/>
                <w:lang/>
              </w:rPr>
              <w:t>课程</w:t>
            </w:r>
          </w:p>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color w:val="000000"/>
                <w:kern w:val="0"/>
                <w:szCs w:val="21"/>
                <w:lang/>
              </w:rPr>
              <w:t>负责人</w:t>
            </w:r>
          </w:p>
        </w:tc>
        <w:tc>
          <w:tcPr>
            <w:tcW w:w="913"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color w:val="000000"/>
                <w:kern w:val="0"/>
                <w:szCs w:val="21"/>
                <w:lang/>
              </w:rPr>
              <w:t>负责人职称</w:t>
            </w:r>
          </w:p>
        </w:tc>
        <w:tc>
          <w:tcPr>
            <w:tcW w:w="2600"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color w:val="000000"/>
                <w:kern w:val="0"/>
                <w:szCs w:val="21"/>
                <w:lang/>
              </w:rPr>
              <w:t>团队成员</w:t>
            </w:r>
          </w:p>
        </w:tc>
        <w:tc>
          <w:tcPr>
            <w:tcW w:w="725" w:type="dxa"/>
            <w:shd w:val="clear" w:color="auto" w:fill="auto"/>
            <w:vAlign w:val="center"/>
          </w:tcPr>
          <w:p w:rsidR="00DA40E3" w:rsidRPr="00952A65" w:rsidRDefault="00DA40E3" w:rsidP="00C520EA">
            <w:pPr>
              <w:jc w:val="center"/>
              <w:rPr>
                <w:rFonts w:ascii="宋体" w:hAnsi="宋体" w:cs="宋体" w:hint="eastAsia"/>
                <w:b/>
                <w:bCs/>
                <w:szCs w:val="21"/>
              </w:rPr>
            </w:pPr>
            <w:r w:rsidRPr="00952A65">
              <w:rPr>
                <w:rFonts w:ascii="宋体" w:hAnsi="宋体" w:cs="宋体" w:hint="eastAsia"/>
                <w:b/>
                <w:bCs/>
                <w:szCs w:val="21"/>
              </w:rPr>
              <w:t>平均分</w:t>
            </w:r>
          </w:p>
        </w:tc>
        <w:tc>
          <w:tcPr>
            <w:tcW w:w="562" w:type="dxa"/>
            <w:shd w:val="clear" w:color="auto" w:fill="auto"/>
            <w:vAlign w:val="center"/>
          </w:tcPr>
          <w:p w:rsidR="00DA40E3" w:rsidRPr="00952A65" w:rsidRDefault="00DA40E3" w:rsidP="00C520EA">
            <w:pPr>
              <w:jc w:val="center"/>
              <w:rPr>
                <w:rFonts w:ascii="宋体" w:hAnsi="宋体" w:cs="宋体" w:hint="eastAsia"/>
                <w:b/>
                <w:bCs/>
                <w:szCs w:val="21"/>
              </w:rPr>
            </w:pPr>
            <w:r w:rsidRPr="00952A65">
              <w:rPr>
                <w:rFonts w:ascii="宋体" w:hAnsi="宋体" w:cs="宋体" w:hint="eastAsia"/>
                <w:b/>
                <w:bCs/>
                <w:szCs w:val="21"/>
              </w:rPr>
              <w:t>名次</w:t>
            </w:r>
          </w:p>
        </w:tc>
      </w:tr>
      <w:tr w:rsidR="00DA40E3" w:rsidRPr="00952A65" w:rsidTr="00C520EA">
        <w:tc>
          <w:tcPr>
            <w:tcW w:w="4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1</w:t>
            </w:r>
          </w:p>
        </w:tc>
        <w:tc>
          <w:tcPr>
            <w:tcW w:w="108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中文系</w:t>
            </w:r>
          </w:p>
        </w:tc>
        <w:tc>
          <w:tcPr>
            <w:tcW w:w="1812"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中国古代文学</w:t>
            </w:r>
          </w:p>
        </w:tc>
        <w:tc>
          <w:tcPr>
            <w:tcW w:w="1189"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线下一流课程</w:t>
            </w:r>
          </w:p>
        </w:tc>
        <w:tc>
          <w:tcPr>
            <w:tcW w:w="911"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孟岩</w:t>
            </w:r>
          </w:p>
        </w:tc>
        <w:tc>
          <w:tcPr>
            <w:tcW w:w="913"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讲师</w:t>
            </w:r>
          </w:p>
        </w:tc>
        <w:tc>
          <w:tcPr>
            <w:tcW w:w="26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孟岩、梅显懋、郑丽娜、刘茜倩、吴坤檑</w:t>
            </w:r>
          </w:p>
        </w:tc>
        <w:tc>
          <w:tcPr>
            <w:tcW w:w="7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 xml:space="preserve">89.70 </w:t>
            </w:r>
          </w:p>
        </w:tc>
        <w:tc>
          <w:tcPr>
            <w:tcW w:w="562"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1</w:t>
            </w:r>
          </w:p>
        </w:tc>
      </w:tr>
      <w:tr w:rsidR="00DA40E3" w:rsidRPr="00952A65" w:rsidTr="00C520EA">
        <w:tc>
          <w:tcPr>
            <w:tcW w:w="4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2</w:t>
            </w:r>
          </w:p>
        </w:tc>
        <w:tc>
          <w:tcPr>
            <w:tcW w:w="108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管理系</w:t>
            </w:r>
          </w:p>
        </w:tc>
        <w:tc>
          <w:tcPr>
            <w:tcW w:w="1812"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主题标引</w:t>
            </w:r>
          </w:p>
        </w:tc>
        <w:tc>
          <w:tcPr>
            <w:tcW w:w="1189"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线下一流课程</w:t>
            </w:r>
          </w:p>
        </w:tc>
        <w:tc>
          <w:tcPr>
            <w:tcW w:w="911"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栾美晨</w:t>
            </w:r>
          </w:p>
        </w:tc>
        <w:tc>
          <w:tcPr>
            <w:tcW w:w="913"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教授</w:t>
            </w:r>
          </w:p>
        </w:tc>
        <w:tc>
          <w:tcPr>
            <w:tcW w:w="26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李玉荣、何天姝</w:t>
            </w:r>
          </w:p>
        </w:tc>
        <w:tc>
          <w:tcPr>
            <w:tcW w:w="7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 xml:space="preserve">88.73 </w:t>
            </w:r>
          </w:p>
        </w:tc>
        <w:tc>
          <w:tcPr>
            <w:tcW w:w="562"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2</w:t>
            </w:r>
          </w:p>
        </w:tc>
      </w:tr>
      <w:tr w:rsidR="00DA40E3" w:rsidRPr="00952A65" w:rsidTr="00C520EA">
        <w:tc>
          <w:tcPr>
            <w:tcW w:w="4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3</w:t>
            </w:r>
          </w:p>
        </w:tc>
        <w:tc>
          <w:tcPr>
            <w:tcW w:w="108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会计系</w:t>
            </w:r>
          </w:p>
        </w:tc>
        <w:tc>
          <w:tcPr>
            <w:tcW w:w="1812"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基础会计（VBSE）</w:t>
            </w:r>
          </w:p>
        </w:tc>
        <w:tc>
          <w:tcPr>
            <w:tcW w:w="1189"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虚拟仿真实验教学一流课程</w:t>
            </w:r>
          </w:p>
        </w:tc>
        <w:tc>
          <w:tcPr>
            <w:tcW w:w="911"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高欢欢</w:t>
            </w:r>
          </w:p>
        </w:tc>
        <w:tc>
          <w:tcPr>
            <w:tcW w:w="913"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讲师</w:t>
            </w:r>
          </w:p>
        </w:tc>
        <w:tc>
          <w:tcPr>
            <w:tcW w:w="26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刘迪、徐晓鹏、郭向超、徐思佳、滦洪壮</w:t>
            </w:r>
          </w:p>
        </w:tc>
        <w:tc>
          <w:tcPr>
            <w:tcW w:w="7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 xml:space="preserve">88.27 </w:t>
            </w:r>
          </w:p>
        </w:tc>
        <w:tc>
          <w:tcPr>
            <w:tcW w:w="562"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3</w:t>
            </w:r>
          </w:p>
        </w:tc>
      </w:tr>
      <w:tr w:rsidR="00DA40E3" w:rsidRPr="00952A65" w:rsidTr="00C520EA">
        <w:tc>
          <w:tcPr>
            <w:tcW w:w="4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4</w:t>
            </w:r>
          </w:p>
        </w:tc>
        <w:tc>
          <w:tcPr>
            <w:tcW w:w="108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外语系</w:t>
            </w:r>
          </w:p>
        </w:tc>
        <w:tc>
          <w:tcPr>
            <w:tcW w:w="1812"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高级英语</w:t>
            </w:r>
          </w:p>
        </w:tc>
        <w:tc>
          <w:tcPr>
            <w:tcW w:w="1189"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线下一流课程</w:t>
            </w:r>
          </w:p>
        </w:tc>
        <w:tc>
          <w:tcPr>
            <w:tcW w:w="911"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王春秀</w:t>
            </w:r>
          </w:p>
        </w:tc>
        <w:tc>
          <w:tcPr>
            <w:tcW w:w="913"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副教授</w:t>
            </w:r>
          </w:p>
        </w:tc>
        <w:tc>
          <w:tcPr>
            <w:tcW w:w="26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姚承胜，张蕴宁，刘洋</w:t>
            </w:r>
          </w:p>
        </w:tc>
        <w:tc>
          <w:tcPr>
            <w:tcW w:w="7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 xml:space="preserve">86.82 </w:t>
            </w:r>
          </w:p>
        </w:tc>
        <w:tc>
          <w:tcPr>
            <w:tcW w:w="562"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4</w:t>
            </w:r>
          </w:p>
        </w:tc>
      </w:tr>
      <w:tr w:rsidR="00DA40E3" w:rsidRPr="00952A65" w:rsidTr="00C520EA">
        <w:tc>
          <w:tcPr>
            <w:tcW w:w="4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5</w:t>
            </w:r>
          </w:p>
        </w:tc>
        <w:tc>
          <w:tcPr>
            <w:tcW w:w="108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思政部</w:t>
            </w:r>
          </w:p>
        </w:tc>
        <w:tc>
          <w:tcPr>
            <w:tcW w:w="1812"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思想道德修养与法律基础</w:t>
            </w:r>
          </w:p>
        </w:tc>
        <w:tc>
          <w:tcPr>
            <w:tcW w:w="1189"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线下一流课程</w:t>
            </w:r>
          </w:p>
        </w:tc>
        <w:tc>
          <w:tcPr>
            <w:tcW w:w="911"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于珊珊</w:t>
            </w:r>
          </w:p>
        </w:tc>
        <w:tc>
          <w:tcPr>
            <w:tcW w:w="913"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讲师</w:t>
            </w:r>
          </w:p>
        </w:tc>
        <w:tc>
          <w:tcPr>
            <w:tcW w:w="26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刘彦清、贾倩</w:t>
            </w:r>
          </w:p>
        </w:tc>
        <w:tc>
          <w:tcPr>
            <w:tcW w:w="7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 xml:space="preserve">85.73 </w:t>
            </w:r>
          </w:p>
        </w:tc>
        <w:tc>
          <w:tcPr>
            <w:tcW w:w="562"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5</w:t>
            </w:r>
          </w:p>
        </w:tc>
      </w:tr>
      <w:tr w:rsidR="00DA40E3" w:rsidRPr="00952A65" w:rsidTr="00C520EA">
        <w:tc>
          <w:tcPr>
            <w:tcW w:w="4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6</w:t>
            </w:r>
          </w:p>
        </w:tc>
        <w:tc>
          <w:tcPr>
            <w:tcW w:w="108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传媒系</w:t>
            </w:r>
          </w:p>
        </w:tc>
        <w:tc>
          <w:tcPr>
            <w:tcW w:w="1812"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电脑图文设计</w:t>
            </w:r>
          </w:p>
        </w:tc>
        <w:tc>
          <w:tcPr>
            <w:tcW w:w="1189"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线下一流课程</w:t>
            </w:r>
          </w:p>
        </w:tc>
        <w:tc>
          <w:tcPr>
            <w:tcW w:w="911"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吕俊芳</w:t>
            </w:r>
          </w:p>
        </w:tc>
        <w:tc>
          <w:tcPr>
            <w:tcW w:w="913"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讲师</w:t>
            </w:r>
          </w:p>
        </w:tc>
        <w:tc>
          <w:tcPr>
            <w:tcW w:w="26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刘桂宏、谷明月、刘雨、兴晨</w:t>
            </w:r>
          </w:p>
        </w:tc>
        <w:tc>
          <w:tcPr>
            <w:tcW w:w="7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 xml:space="preserve">85.36 </w:t>
            </w:r>
          </w:p>
        </w:tc>
        <w:tc>
          <w:tcPr>
            <w:tcW w:w="562"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6</w:t>
            </w:r>
          </w:p>
        </w:tc>
      </w:tr>
      <w:tr w:rsidR="00DA40E3" w:rsidRPr="00952A65" w:rsidTr="00C520EA">
        <w:tc>
          <w:tcPr>
            <w:tcW w:w="4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7</w:t>
            </w:r>
          </w:p>
        </w:tc>
        <w:tc>
          <w:tcPr>
            <w:tcW w:w="108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会计系</w:t>
            </w:r>
          </w:p>
        </w:tc>
        <w:tc>
          <w:tcPr>
            <w:tcW w:w="1812"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税法</w:t>
            </w:r>
          </w:p>
        </w:tc>
        <w:tc>
          <w:tcPr>
            <w:tcW w:w="1189"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线下一流课程</w:t>
            </w:r>
          </w:p>
        </w:tc>
        <w:tc>
          <w:tcPr>
            <w:tcW w:w="911"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徐晓惠</w:t>
            </w:r>
          </w:p>
        </w:tc>
        <w:tc>
          <w:tcPr>
            <w:tcW w:w="913"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中级会计师</w:t>
            </w:r>
          </w:p>
        </w:tc>
        <w:tc>
          <w:tcPr>
            <w:tcW w:w="26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高欢欢、郭向超</w:t>
            </w:r>
          </w:p>
        </w:tc>
        <w:tc>
          <w:tcPr>
            <w:tcW w:w="7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 xml:space="preserve">82.55 </w:t>
            </w:r>
          </w:p>
        </w:tc>
        <w:tc>
          <w:tcPr>
            <w:tcW w:w="562"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7</w:t>
            </w:r>
          </w:p>
        </w:tc>
      </w:tr>
      <w:tr w:rsidR="00DA40E3" w:rsidRPr="00952A65" w:rsidTr="00C520EA">
        <w:tc>
          <w:tcPr>
            <w:tcW w:w="4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8</w:t>
            </w:r>
          </w:p>
        </w:tc>
        <w:tc>
          <w:tcPr>
            <w:tcW w:w="108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传媒系</w:t>
            </w:r>
          </w:p>
        </w:tc>
        <w:tc>
          <w:tcPr>
            <w:tcW w:w="1812"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非线性编辑</w:t>
            </w:r>
          </w:p>
        </w:tc>
        <w:tc>
          <w:tcPr>
            <w:tcW w:w="1189"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线上一流课程</w:t>
            </w:r>
          </w:p>
        </w:tc>
        <w:tc>
          <w:tcPr>
            <w:tcW w:w="911"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刘雨</w:t>
            </w:r>
          </w:p>
        </w:tc>
        <w:tc>
          <w:tcPr>
            <w:tcW w:w="913" w:type="dxa"/>
            <w:shd w:val="clear" w:color="auto" w:fill="auto"/>
            <w:vAlign w:val="center"/>
          </w:tcPr>
          <w:p w:rsidR="00DA40E3" w:rsidRPr="00952A65" w:rsidRDefault="00DA40E3" w:rsidP="00C520EA">
            <w:pPr>
              <w:jc w:val="center"/>
              <w:rPr>
                <w:rFonts w:ascii="仿宋" w:eastAsia="仿宋" w:hAnsi="仿宋" w:cs="仿宋" w:hint="eastAsia"/>
                <w:szCs w:val="21"/>
              </w:rPr>
            </w:pPr>
          </w:p>
        </w:tc>
        <w:tc>
          <w:tcPr>
            <w:tcW w:w="26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兴晨、吕俊芳、刘桂宏、张彤</w:t>
            </w:r>
          </w:p>
        </w:tc>
        <w:tc>
          <w:tcPr>
            <w:tcW w:w="7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 xml:space="preserve">80.55 </w:t>
            </w:r>
          </w:p>
        </w:tc>
        <w:tc>
          <w:tcPr>
            <w:tcW w:w="562"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8</w:t>
            </w:r>
          </w:p>
        </w:tc>
      </w:tr>
      <w:tr w:rsidR="00DA40E3" w:rsidRPr="00952A65" w:rsidTr="00C520EA">
        <w:tc>
          <w:tcPr>
            <w:tcW w:w="4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9</w:t>
            </w:r>
          </w:p>
        </w:tc>
        <w:tc>
          <w:tcPr>
            <w:tcW w:w="108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计算机系</w:t>
            </w:r>
          </w:p>
        </w:tc>
        <w:tc>
          <w:tcPr>
            <w:tcW w:w="1812"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计算机应用技术专题</w:t>
            </w:r>
          </w:p>
        </w:tc>
        <w:tc>
          <w:tcPr>
            <w:tcW w:w="1189"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线下一流课程</w:t>
            </w:r>
          </w:p>
        </w:tc>
        <w:tc>
          <w:tcPr>
            <w:tcW w:w="911"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刘明</w:t>
            </w:r>
          </w:p>
        </w:tc>
        <w:tc>
          <w:tcPr>
            <w:tcW w:w="913"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助教</w:t>
            </w:r>
          </w:p>
        </w:tc>
        <w:tc>
          <w:tcPr>
            <w:tcW w:w="26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刘明</w:t>
            </w:r>
          </w:p>
        </w:tc>
        <w:tc>
          <w:tcPr>
            <w:tcW w:w="7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 xml:space="preserve">80.45 </w:t>
            </w:r>
          </w:p>
        </w:tc>
        <w:tc>
          <w:tcPr>
            <w:tcW w:w="562"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9</w:t>
            </w:r>
          </w:p>
        </w:tc>
      </w:tr>
      <w:tr w:rsidR="00DA40E3" w:rsidRPr="00952A65" w:rsidTr="00C520EA">
        <w:tc>
          <w:tcPr>
            <w:tcW w:w="4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10</w:t>
            </w:r>
          </w:p>
        </w:tc>
        <w:tc>
          <w:tcPr>
            <w:tcW w:w="108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中文系</w:t>
            </w:r>
          </w:p>
        </w:tc>
        <w:tc>
          <w:tcPr>
            <w:tcW w:w="1812"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现代汉语2</w:t>
            </w:r>
          </w:p>
        </w:tc>
        <w:tc>
          <w:tcPr>
            <w:tcW w:w="1189"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线上一流课程</w:t>
            </w:r>
          </w:p>
        </w:tc>
        <w:tc>
          <w:tcPr>
            <w:tcW w:w="911"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佟秋月</w:t>
            </w:r>
          </w:p>
        </w:tc>
        <w:tc>
          <w:tcPr>
            <w:tcW w:w="913"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讲师</w:t>
            </w:r>
          </w:p>
        </w:tc>
        <w:tc>
          <w:tcPr>
            <w:tcW w:w="26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佟秋月</w:t>
            </w:r>
          </w:p>
        </w:tc>
        <w:tc>
          <w:tcPr>
            <w:tcW w:w="7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 xml:space="preserve">78.70 </w:t>
            </w:r>
          </w:p>
        </w:tc>
        <w:tc>
          <w:tcPr>
            <w:tcW w:w="562"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10</w:t>
            </w:r>
          </w:p>
        </w:tc>
      </w:tr>
    </w:tbl>
    <w:p w:rsidR="00DA40E3" w:rsidRDefault="00DA40E3" w:rsidP="00DA40E3">
      <w:pPr>
        <w:jc w:val="left"/>
        <w:rPr>
          <w:rFonts w:ascii="仿宋" w:eastAsia="仿宋" w:hAnsi="仿宋" w:hint="eastAsia"/>
          <w:b/>
          <w:bCs/>
          <w:sz w:val="28"/>
          <w:szCs w:val="28"/>
        </w:rPr>
      </w:pPr>
    </w:p>
    <w:p w:rsidR="00DA40E3" w:rsidRDefault="00DA40E3" w:rsidP="00DA40E3">
      <w:pPr>
        <w:jc w:val="left"/>
        <w:rPr>
          <w:rFonts w:ascii="仿宋" w:eastAsia="仿宋" w:hAnsi="仿宋" w:hint="eastAsia"/>
          <w:b/>
          <w:bCs/>
          <w:sz w:val="28"/>
          <w:szCs w:val="28"/>
        </w:rPr>
      </w:pPr>
      <w:r>
        <w:rPr>
          <w:rFonts w:ascii="仿宋" w:eastAsia="仿宋" w:hAnsi="仿宋" w:hint="eastAsia"/>
          <w:b/>
          <w:bCs/>
          <w:sz w:val="28"/>
          <w:szCs w:val="28"/>
        </w:rPr>
        <w:t>附件4：</w:t>
      </w:r>
    </w:p>
    <w:tbl>
      <w:tblPr>
        <w:tblW w:w="10275"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4"/>
        <w:gridCol w:w="1425"/>
        <w:gridCol w:w="1401"/>
        <w:gridCol w:w="1225"/>
        <w:gridCol w:w="2900"/>
        <w:gridCol w:w="1425"/>
        <w:gridCol w:w="1275"/>
      </w:tblGrid>
      <w:tr w:rsidR="00DA40E3" w:rsidRPr="00952A65" w:rsidTr="00C520EA">
        <w:tc>
          <w:tcPr>
            <w:tcW w:w="10275" w:type="dxa"/>
            <w:gridSpan w:val="7"/>
            <w:shd w:val="clear" w:color="auto" w:fill="auto"/>
            <w:vAlign w:val="center"/>
          </w:tcPr>
          <w:p w:rsidR="00DA40E3" w:rsidRPr="00952A65" w:rsidRDefault="00DA40E3" w:rsidP="00C520EA">
            <w:pPr>
              <w:jc w:val="center"/>
              <w:rPr>
                <w:rFonts w:ascii="仿宋" w:eastAsia="仿宋" w:hAnsi="仿宋" w:hint="eastAsia"/>
                <w:b/>
                <w:bCs/>
                <w:sz w:val="28"/>
                <w:szCs w:val="28"/>
              </w:rPr>
            </w:pPr>
            <w:r w:rsidRPr="00952A65">
              <w:rPr>
                <w:rFonts w:ascii="宋体" w:hAnsi="宋体" w:cs="宋体" w:hint="eastAsia"/>
                <w:b/>
                <w:bCs/>
                <w:sz w:val="28"/>
                <w:szCs w:val="28"/>
              </w:rPr>
              <w:t>2020年辽宁省普通高等学校教师教学大赛推荐结果一览表</w:t>
            </w:r>
          </w:p>
        </w:tc>
      </w:tr>
      <w:tr w:rsidR="00DA40E3" w:rsidRPr="00952A65" w:rsidTr="00C520EA">
        <w:tc>
          <w:tcPr>
            <w:tcW w:w="624"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color w:val="000000"/>
                <w:kern w:val="0"/>
                <w:szCs w:val="21"/>
                <w:lang/>
              </w:rPr>
              <w:t>序号</w:t>
            </w:r>
          </w:p>
        </w:tc>
        <w:tc>
          <w:tcPr>
            <w:tcW w:w="1425"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color w:val="000000"/>
                <w:kern w:val="0"/>
                <w:szCs w:val="21"/>
                <w:lang/>
              </w:rPr>
              <w:t>所属系部</w:t>
            </w:r>
          </w:p>
        </w:tc>
        <w:tc>
          <w:tcPr>
            <w:tcW w:w="1401"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color w:val="000000"/>
                <w:kern w:val="0"/>
                <w:szCs w:val="21"/>
                <w:lang/>
              </w:rPr>
              <w:t>参赛教师</w:t>
            </w:r>
          </w:p>
        </w:tc>
        <w:tc>
          <w:tcPr>
            <w:tcW w:w="1225"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color w:val="000000"/>
                <w:kern w:val="0"/>
                <w:szCs w:val="21"/>
                <w:lang/>
              </w:rPr>
              <w:t>教师职称</w:t>
            </w:r>
          </w:p>
        </w:tc>
        <w:tc>
          <w:tcPr>
            <w:tcW w:w="2900" w:type="dxa"/>
            <w:shd w:val="clear" w:color="auto" w:fill="auto"/>
            <w:vAlign w:val="center"/>
          </w:tcPr>
          <w:p w:rsidR="00DA40E3" w:rsidRPr="00952A65" w:rsidRDefault="00DA40E3" w:rsidP="00C520EA">
            <w:pPr>
              <w:widowControl/>
              <w:jc w:val="center"/>
              <w:textAlignment w:val="center"/>
              <w:rPr>
                <w:rFonts w:ascii="宋体" w:hAnsi="宋体" w:cs="宋体" w:hint="eastAsia"/>
                <w:b/>
                <w:bCs/>
                <w:szCs w:val="21"/>
              </w:rPr>
            </w:pPr>
            <w:r w:rsidRPr="00952A65">
              <w:rPr>
                <w:rFonts w:ascii="宋体" w:hAnsi="宋体" w:cs="宋体" w:hint="eastAsia"/>
                <w:b/>
                <w:color w:val="000000"/>
                <w:kern w:val="0"/>
                <w:szCs w:val="21"/>
                <w:lang/>
              </w:rPr>
              <w:t>参赛课程名称</w:t>
            </w:r>
          </w:p>
        </w:tc>
        <w:tc>
          <w:tcPr>
            <w:tcW w:w="1425" w:type="dxa"/>
            <w:shd w:val="clear" w:color="auto" w:fill="auto"/>
            <w:vAlign w:val="center"/>
          </w:tcPr>
          <w:p w:rsidR="00DA40E3" w:rsidRPr="00952A65" w:rsidRDefault="00DA40E3" w:rsidP="00C520EA">
            <w:pPr>
              <w:jc w:val="center"/>
              <w:rPr>
                <w:rFonts w:ascii="宋体" w:hAnsi="宋体" w:cs="宋体" w:hint="eastAsia"/>
                <w:b/>
                <w:bCs/>
                <w:szCs w:val="21"/>
              </w:rPr>
            </w:pPr>
            <w:r w:rsidRPr="00952A65">
              <w:rPr>
                <w:rFonts w:ascii="宋体" w:hAnsi="宋体" w:cs="宋体" w:hint="eastAsia"/>
                <w:b/>
                <w:bCs/>
                <w:szCs w:val="21"/>
              </w:rPr>
              <w:t>平均分</w:t>
            </w:r>
          </w:p>
        </w:tc>
        <w:tc>
          <w:tcPr>
            <w:tcW w:w="1275" w:type="dxa"/>
            <w:shd w:val="clear" w:color="auto" w:fill="auto"/>
            <w:vAlign w:val="center"/>
          </w:tcPr>
          <w:p w:rsidR="00DA40E3" w:rsidRPr="00952A65" w:rsidRDefault="00DA40E3" w:rsidP="00C520EA">
            <w:pPr>
              <w:jc w:val="center"/>
              <w:rPr>
                <w:rFonts w:ascii="宋体" w:hAnsi="宋体" w:cs="宋体" w:hint="eastAsia"/>
                <w:b/>
                <w:bCs/>
                <w:szCs w:val="21"/>
              </w:rPr>
            </w:pPr>
            <w:r w:rsidRPr="00952A65">
              <w:rPr>
                <w:rFonts w:ascii="宋体" w:hAnsi="宋体" w:cs="宋体" w:hint="eastAsia"/>
                <w:b/>
                <w:bCs/>
                <w:szCs w:val="21"/>
              </w:rPr>
              <w:t>名次</w:t>
            </w:r>
          </w:p>
        </w:tc>
      </w:tr>
      <w:tr w:rsidR="00DA40E3" w:rsidRPr="00952A65" w:rsidTr="00C520EA">
        <w:trPr>
          <w:trHeight w:val="542"/>
        </w:trPr>
        <w:tc>
          <w:tcPr>
            <w:tcW w:w="624"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1</w:t>
            </w:r>
          </w:p>
        </w:tc>
        <w:tc>
          <w:tcPr>
            <w:tcW w:w="14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外语系</w:t>
            </w:r>
          </w:p>
        </w:tc>
        <w:tc>
          <w:tcPr>
            <w:tcW w:w="1401"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王春秀</w:t>
            </w:r>
          </w:p>
        </w:tc>
        <w:tc>
          <w:tcPr>
            <w:tcW w:w="12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副教授</w:t>
            </w:r>
          </w:p>
        </w:tc>
        <w:tc>
          <w:tcPr>
            <w:tcW w:w="29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Symbolism in the Loons</w:t>
            </w:r>
          </w:p>
        </w:tc>
        <w:tc>
          <w:tcPr>
            <w:tcW w:w="14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88.91</w:t>
            </w:r>
          </w:p>
        </w:tc>
        <w:tc>
          <w:tcPr>
            <w:tcW w:w="1275"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1</w:t>
            </w:r>
          </w:p>
        </w:tc>
      </w:tr>
      <w:tr w:rsidR="00DA40E3" w:rsidRPr="00952A65" w:rsidTr="00C520EA">
        <w:trPr>
          <w:trHeight w:val="454"/>
        </w:trPr>
        <w:tc>
          <w:tcPr>
            <w:tcW w:w="624"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2</w:t>
            </w:r>
          </w:p>
        </w:tc>
        <w:tc>
          <w:tcPr>
            <w:tcW w:w="14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管理系</w:t>
            </w:r>
          </w:p>
        </w:tc>
        <w:tc>
          <w:tcPr>
            <w:tcW w:w="1401"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朱爱辉</w:t>
            </w:r>
          </w:p>
        </w:tc>
        <w:tc>
          <w:tcPr>
            <w:tcW w:w="12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副教授</w:t>
            </w:r>
          </w:p>
        </w:tc>
        <w:tc>
          <w:tcPr>
            <w:tcW w:w="29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旅游法学</w:t>
            </w:r>
          </w:p>
        </w:tc>
        <w:tc>
          <w:tcPr>
            <w:tcW w:w="14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86.18</w:t>
            </w:r>
          </w:p>
        </w:tc>
        <w:tc>
          <w:tcPr>
            <w:tcW w:w="1275"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2</w:t>
            </w:r>
          </w:p>
        </w:tc>
      </w:tr>
      <w:tr w:rsidR="00DA40E3" w:rsidRPr="00952A65" w:rsidTr="00C520EA">
        <w:trPr>
          <w:trHeight w:val="499"/>
        </w:trPr>
        <w:tc>
          <w:tcPr>
            <w:tcW w:w="624"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3</w:t>
            </w:r>
          </w:p>
        </w:tc>
        <w:tc>
          <w:tcPr>
            <w:tcW w:w="14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中文系</w:t>
            </w:r>
          </w:p>
        </w:tc>
        <w:tc>
          <w:tcPr>
            <w:tcW w:w="1401"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佟秋月</w:t>
            </w:r>
          </w:p>
        </w:tc>
        <w:tc>
          <w:tcPr>
            <w:tcW w:w="12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讲师</w:t>
            </w:r>
          </w:p>
        </w:tc>
        <w:tc>
          <w:tcPr>
            <w:tcW w:w="29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现代汉语词类小结</w:t>
            </w:r>
          </w:p>
        </w:tc>
        <w:tc>
          <w:tcPr>
            <w:tcW w:w="14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83.10</w:t>
            </w:r>
          </w:p>
        </w:tc>
        <w:tc>
          <w:tcPr>
            <w:tcW w:w="1275"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3</w:t>
            </w:r>
          </w:p>
        </w:tc>
      </w:tr>
    </w:tbl>
    <w:p w:rsidR="00DA40E3" w:rsidRDefault="00DA40E3" w:rsidP="00DA40E3">
      <w:pPr>
        <w:jc w:val="left"/>
        <w:rPr>
          <w:rFonts w:ascii="仿宋" w:eastAsia="仿宋" w:hAnsi="仿宋" w:hint="eastAsia"/>
          <w:b/>
          <w:bCs/>
          <w:sz w:val="28"/>
          <w:szCs w:val="28"/>
        </w:rPr>
      </w:pPr>
    </w:p>
    <w:p w:rsidR="00DA40E3" w:rsidRDefault="00DA40E3" w:rsidP="00DA40E3">
      <w:pPr>
        <w:jc w:val="left"/>
        <w:rPr>
          <w:rFonts w:ascii="仿宋" w:eastAsia="仿宋" w:hAnsi="仿宋"/>
          <w:b/>
          <w:bCs/>
          <w:sz w:val="28"/>
          <w:szCs w:val="28"/>
        </w:rPr>
      </w:pPr>
    </w:p>
    <w:p w:rsidR="00DA40E3" w:rsidRDefault="00DA40E3" w:rsidP="00DA40E3">
      <w:pPr>
        <w:jc w:val="left"/>
        <w:rPr>
          <w:rFonts w:ascii="仿宋" w:eastAsia="仿宋" w:hAnsi="仿宋" w:hint="eastAsia"/>
          <w:b/>
          <w:bCs/>
          <w:sz w:val="28"/>
          <w:szCs w:val="28"/>
        </w:rPr>
      </w:pPr>
      <w:r>
        <w:rPr>
          <w:rFonts w:ascii="仿宋" w:eastAsia="仿宋" w:hAnsi="仿宋" w:hint="eastAsia"/>
          <w:b/>
          <w:bCs/>
          <w:sz w:val="28"/>
          <w:szCs w:val="28"/>
        </w:rPr>
        <w:lastRenderedPageBreak/>
        <w:t>附件5：</w:t>
      </w:r>
    </w:p>
    <w:tbl>
      <w:tblPr>
        <w:tblW w:w="9575"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0"/>
        <w:gridCol w:w="1350"/>
        <w:gridCol w:w="2250"/>
        <w:gridCol w:w="1375"/>
        <w:gridCol w:w="2025"/>
        <w:gridCol w:w="1038"/>
        <w:gridCol w:w="837"/>
      </w:tblGrid>
      <w:tr w:rsidR="00DA40E3" w:rsidRPr="00952A65" w:rsidTr="00C520EA">
        <w:tc>
          <w:tcPr>
            <w:tcW w:w="9575" w:type="dxa"/>
            <w:gridSpan w:val="7"/>
            <w:shd w:val="clear" w:color="auto" w:fill="auto"/>
          </w:tcPr>
          <w:p w:rsidR="00DA40E3" w:rsidRPr="00952A65" w:rsidRDefault="00DA40E3" w:rsidP="00C520EA">
            <w:pPr>
              <w:jc w:val="center"/>
              <w:rPr>
                <w:rFonts w:ascii="仿宋" w:eastAsia="仿宋" w:hAnsi="仿宋"/>
                <w:sz w:val="30"/>
                <w:szCs w:val="30"/>
              </w:rPr>
            </w:pPr>
            <w:r w:rsidRPr="00952A65">
              <w:rPr>
                <w:rFonts w:ascii="宋体" w:hAnsi="宋体" w:cs="宋体" w:hint="eastAsia"/>
                <w:b/>
                <w:bCs/>
                <w:sz w:val="28"/>
                <w:szCs w:val="28"/>
              </w:rPr>
              <w:t>2020年信息化大赛院级推荐结果一览表</w:t>
            </w:r>
          </w:p>
        </w:tc>
      </w:tr>
      <w:tr w:rsidR="00DA40E3" w:rsidRPr="00952A65" w:rsidTr="00C520EA">
        <w:trPr>
          <w:trHeight w:val="515"/>
        </w:trPr>
        <w:tc>
          <w:tcPr>
            <w:tcW w:w="700" w:type="dxa"/>
            <w:shd w:val="clear" w:color="auto" w:fill="auto"/>
            <w:vAlign w:val="center"/>
          </w:tcPr>
          <w:p w:rsidR="00DA40E3" w:rsidRPr="00952A65" w:rsidRDefault="00DA40E3" w:rsidP="00C520EA">
            <w:pPr>
              <w:widowControl/>
              <w:jc w:val="center"/>
              <w:textAlignment w:val="center"/>
              <w:rPr>
                <w:rFonts w:ascii="宋体" w:hAnsi="宋体" w:cs="宋体" w:hint="eastAsia"/>
                <w:b/>
                <w:szCs w:val="21"/>
              </w:rPr>
            </w:pPr>
            <w:r w:rsidRPr="00952A65">
              <w:rPr>
                <w:rFonts w:ascii="宋体" w:hAnsi="宋体" w:cs="宋体" w:hint="eastAsia"/>
                <w:b/>
                <w:color w:val="000000"/>
                <w:kern w:val="0"/>
                <w:szCs w:val="21"/>
                <w:lang/>
              </w:rPr>
              <w:t>序号</w:t>
            </w:r>
          </w:p>
        </w:tc>
        <w:tc>
          <w:tcPr>
            <w:tcW w:w="1350" w:type="dxa"/>
            <w:shd w:val="clear" w:color="auto" w:fill="auto"/>
            <w:vAlign w:val="center"/>
          </w:tcPr>
          <w:p w:rsidR="00DA40E3" w:rsidRPr="00952A65" w:rsidRDefault="00DA40E3" w:rsidP="00C520EA">
            <w:pPr>
              <w:widowControl/>
              <w:jc w:val="center"/>
              <w:textAlignment w:val="center"/>
              <w:rPr>
                <w:rFonts w:ascii="宋体" w:hAnsi="宋体" w:cs="宋体" w:hint="eastAsia"/>
                <w:b/>
                <w:szCs w:val="21"/>
              </w:rPr>
            </w:pPr>
            <w:r w:rsidRPr="00952A65">
              <w:rPr>
                <w:rFonts w:ascii="宋体" w:hAnsi="宋体" w:cs="宋体" w:hint="eastAsia"/>
                <w:b/>
                <w:color w:val="000000"/>
                <w:kern w:val="0"/>
                <w:szCs w:val="21"/>
                <w:lang/>
              </w:rPr>
              <w:t>所属系部</w:t>
            </w:r>
          </w:p>
        </w:tc>
        <w:tc>
          <w:tcPr>
            <w:tcW w:w="2250" w:type="dxa"/>
            <w:shd w:val="clear" w:color="auto" w:fill="auto"/>
            <w:vAlign w:val="center"/>
          </w:tcPr>
          <w:p w:rsidR="00DA40E3" w:rsidRPr="00952A65" w:rsidRDefault="00DA40E3" w:rsidP="00C520EA">
            <w:pPr>
              <w:widowControl/>
              <w:jc w:val="center"/>
              <w:textAlignment w:val="center"/>
              <w:rPr>
                <w:rFonts w:ascii="宋体" w:hAnsi="宋体" w:cs="宋体" w:hint="eastAsia"/>
                <w:b/>
                <w:szCs w:val="21"/>
              </w:rPr>
            </w:pPr>
            <w:r w:rsidRPr="00952A65">
              <w:rPr>
                <w:rFonts w:ascii="宋体" w:hAnsi="宋体" w:cs="宋体" w:hint="eastAsia"/>
                <w:b/>
                <w:color w:val="000000"/>
                <w:kern w:val="0"/>
                <w:szCs w:val="21"/>
                <w:lang/>
              </w:rPr>
              <w:t>作品名称</w:t>
            </w:r>
          </w:p>
        </w:tc>
        <w:tc>
          <w:tcPr>
            <w:tcW w:w="1375" w:type="dxa"/>
            <w:shd w:val="clear" w:color="auto" w:fill="auto"/>
            <w:vAlign w:val="center"/>
          </w:tcPr>
          <w:p w:rsidR="00DA40E3" w:rsidRPr="00952A65" w:rsidRDefault="00DA40E3" w:rsidP="00C520EA">
            <w:pPr>
              <w:widowControl/>
              <w:jc w:val="center"/>
              <w:textAlignment w:val="center"/>
              <w:rPr>
                <w:rFonts w:ascii="宋体" w:hAnsi="宋体" w:cs="宋体" w:hint="eastAsia"/>
                <w:b/>
                <w:szCs w:val="21"/>
              </w:rPr>
            </w:pPr>
            <w:r w:rsidRPr="00952A65">
              <w:rPr>
                <w:rFonts w:ascii="宋体" w:hAnsi="宋体" w:cs="宋体" w:hint="eastAsia"/>
                <w:b/>
                <w:color w:val="000000"/>
                <w:kern w:val="0"/>
                <w:szCs w:val="21"/>
                <w:lang/>
              </w:rPr>
              <w:t>作品类型</w:t>
            </w:r>
          </w:p>
        </w:tc>
        <w:tc>
          <w:tcPr>
            <w:tcW w:w="2025" w:type="dxa"/>
            <w:shd w:val="clear" w:color="auto" w:fill="auto"/>
            <w:vAlign w:val="center"/>
          </w:tcPr>
          <w:p w:rsidR="00DA40E3" w:rsidRPr="00952A65" w:rsidRDefault="00DA40E3" w:rsidP="00C520EA">
            <w:pPr>
              <w:widowControl/>
              <w:jc w:val="center"/>
              <w:textAlignment w:val="center"/>
              <w:rPr>
                <w:rFonts w:ascii="宋体" w:hAnsi="宋体" w:cs="宋体" w:hint="eastAsia"/>
                <w:b/>
                <w:szCs w:val="21"/>
              </w:rPr>
            </w:pPr>
            <w:r w:rsidRPr="00952A65">
              <w:rPr>
                <w:rFonts w:ascii="宋体" w:hAnsi="宋体" w:cs="宋体" w:hint="eastAsia"/>
                <w:b/>
                <w:color w:val="000000"/>
                <w:kern w:val="0"/>
                <w:szCs w:val="21"/>
                <w:lang/>
              </w:rPr>
              <w:t>作者姓名</w:t>
            </w:r>
          </w:p>
        </w:tc>
        <w:tc>
          <w:tcPr>
            <w:tcW w:w="1038" w:type="dxa"/>
            <w:shd w:val="clear" w:color="auto" w:fill="auto"/>
            <w:vAlign w:val="center"/>
          </w:tcPr>
          <w:p w:rsidR="00DA40E3" w:rsidRPr="00952A65" w:rsidRDefault="00DA40E3" w:rsidP="00C520EA">
            <w:pPr>
              <w:jc w:val="center"/>
              <w:rPr>
                <w:rFonts w:ascii="宋体" w:hAnsi="宋体" w:cs="宋体" w:hint="eastAsia"/>
                <w:b/>
                <w:szCs w:val="21"/>
              </w:rPr>
            </w:pPr>
            <w:r w:rsidRPr="00952A65">
              <w:rPr>
                <w:rFonts w:ascii="宋体" w:hAnsi="宋体" w:cs="宋体" w:hint="eastAsia"/>
                <w:b/>
                <w:szCs w:val="21"/>
              </w:rPr>
              <w:t>平均分</w:t>
            </w:r>
          </w:p>
        </w:tc>
        <w:tc>
          <w:tcPr>
            <w:tcW w:w="837" w:type="dxa"/>
            <w:shd w:val="clear" w:color="auto" w:fill="auto"/>
            <w:vAlign w:val="center"/>
          </w:tcPr>
          <w:p w:rsidR="00DA40E3" w:rsidRPr="00952A65" w:rsidRDefault="00DA40E3" w:rsidP="00C520EA">
            <w:pPr>
              <w:jc w:val="center"/>
              <w:rPr>
                <w:rFonts w:ascii="宋体" w:hAnsi="宋体" w:cs="宋体" w:hint="eastAsia"/>
                <w:b/>
                <w:szCs w:val="21"/>
              </w:rPr>
            </w:pPr>
            <w:r w:rsidRPr="00952A65">
              <w:rPr>
                <w:rFonts w:ascii="宋体" w:hAnsi="宋体" w:cs="宋体" w:hint="eastAsia"/>
                <w:b/>
                <w:szCs w:val="21"/>
              </w:rPr>
              <w:t>名次</w:t>
            </w:r>
          </w:p>
        </w:tc>
      </w:tr>
      <w:tr w:rsidR="00DA40E3" w:rsidRPr="00952A65" w:rsidTr="00C520EA">
        <w:trPr>
          <w:trHeight w:val="504"/>
        </w:trPr>
        <w:tc>
          <w:tcPr>
            <w:tcW w:w="7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1</w:t>
            </w:r>
          </w:p>
        </w:tc>
        <w:tc>
          <w:tcPr>
            <w:tcW w:w="13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传媒系</w:t>
            </w:r>
          </w:p>
        </w:tc>
        <w:tc>
          <w:tcPr>
            <w:tcW w:w="22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纪录片创作</w:t>
            </w:r>
          </w:p>
        </w:tc>
        <w:tc>
          <w:tcPr>
            <w:tcW w:w="13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课件</w:t>
            </w:r>
          </w:p>
        </w:tc>
        <w:tc>
          <w:tcPr>
            <w:tcW w:w="20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张丽平</w:t>
            </w:r>
          </w:p>
        </w:tc>
        <w:tc>
          <w:tcPr>
            <w:tcW w:w="103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85.18</w:t>
            </w:r>
          </w:p>
        </w:tc>
        <w:tc>
          <w:tcPr>
            <w:tcW w:w="837"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1</w:t>
            </w:r>
          </w:p>
        </w:tc>
      </w:tr>
      <w:tr w:rsidR="00DA40E3" w:rsidRPr="00952A65" w:rsidTr="00C520EA">
        <w:tc>
          <w:tcPr>
            <w:tcW w:w="7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2</w:t>
            </w:r>
          </w:p>
        </w:tc>
        <w:tc>
          <w:tcPr>
            <w:tcW w:w="13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大学外语教学部</w:t>
            </w:r>
          </w:p>
        </w:tc>
        <w:tc>
          <w:tcPr>
            <w:tcW w:w="22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Secrets to beauty</w:t>
            </w:r>
          </w:p>
        </w:tc>
        <w:tc>
          <w:tcPr>
            <w:tcW w:w="13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信息化教学课程案例</w:t>
            </w:r>
          </w:p>
        </w:tc>
        <w:tc>
          <w:tcPr>
            <w:tcW w:w="20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王超、王悦梅、寇俊瑜</w:t>
            </w:r>
          </w:p>
        </w:tc>
        <w:tc>
          <w:tcPr>
            <w:tcW w:w="103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81.55</w:t>
            </w:r>
          </w:p>
        </w:tc>
        <w:tc>
          <w:tcPr>
            <w:tcW w:w="837"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2</w:t>
            </w:r>
          </w:p>
        </w:tc>
      </w:tr>
      <w:tr w:rsidR="00DA40E3" w:rsidRPr="00952A65" w:rsidTr="00C520EA">
        <w:tc>
          <w:tcPr>
            <w:tcW w:w="7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3</w:t>
            </w:r>
          </w:p>
        </w:tc>
        <w:tc>
          <w:tcPr>
            <w:tcW w:w="13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传媒系</w:t>
            </w:r>
          </w:p>
        </w:tc>
        <w:tc>
          <w:tcPr>
            <w:tcW w:w="22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社会学概述：人的社会化</w:t>
            </w:r>
          </w:p>
        </w:tc>
        <w:tc>
          <w:tcPr>
            <w:tcW w:w="13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微课</w:t>
            </w:r>
          </w:p>
        </w:tc>
        <w:tc>
          <w:tcPr>
            <w:tcW w:w="20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刘桂宏</w:t>
            </w:r>
          </w:p>
        </w:tc>
        <w:tc>
          <w:tcPr>
            <w:tcW w:w="103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81.45</w:t>
            </w:r>
          </w:p>
        </w:tc>
        <w:tc>
          <w:tcPr>
            <w:tcW w:w="837"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3</w:t>
            </w:r>
          </w:p>
        </w:tc>
      </w:tr>
      <w:tr w:rsidR="00DA40E3" w:rsidRPr="00952A65" w:rsidTr="00C520EA">
        <w:trPr>
          <w:trHeight w:val="689"/>
        </w:trPr>
        <w:tc>
          <w:tcPr>
            <w:tcW w:w="7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4</w:t>
            </w:r>
          </w:p>
        </w:tc>
        <w:tc>
          <w:tcPr>
            <w:tcW w:w="13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法律系</w:t>
            </w:r>
          </w:p>
        </w:tc>
        <w:tc>
          <w:tcPr>
            <w:tcW w:w="22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“郑州电梯劝烟猝死案”案例研读</w:t>
            </w:r>
          </w:p>
        </w:tc>
        <w:tc>
          <w:tcPr>
            <w:tcW w:w="13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课件</w:t>
            </w:r>
          </w:p>
        </w:tc>
        <w:tc>
          <w:tcPr>
            <w:tcW w:w="20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吴镇洲</w:t>
            </w:r>
          </w:p>
        </w:tc>
        <w:tc>
          <w:tcPr>
            <w:tcW w:w="103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78.73</w:t>
            </w:r>
          </w:p>
        </w:tc>
        <w:tc>
          <w:tcPr>
            <w:tcW w:w="837"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4</w:t>
            </w:r>
          </w:p>
        </w:tc>
      </w:tr>
      <w:tr w:rsidR="00DA40E3" w:rsidRPr="00952A65" w:rsidTr="00C520EA">
        <w:trPr>
          <w:trHeight w:val="689"/>
        </w:trPr>
        <w:tc>
          <w:tcPr>
            <w:tcW w:w="7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5</w:t>
            </w:r>
          </w:p>
        </w:tc>
        <w:tc>
          <w:tcPr>
            <w:tcW w:w="13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管理系</w:t>
            </w:r>
          </w:p>
        </w:tc>
        <w:tc>
          <w:tcPr>
            <w:tcW w:w="22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导游教育内涵</w:t>
            </w:r>
          </w:p>
        </w:tc>
        <w:tc>
          <w:tcPr>
            <w:tcW w:w="13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微课</w:t>
            </w:r>
          </w:p>
        </w:tc>
        <w:tc>
          <w:tcPr>
            <w:tcW w:w="20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朱爱辉、吕俊芳、王朋军</w:t>
            </w:r>
          </w:p>
        </w:tc>
        <w:tc>
          <w:tcPr>
            <w:tcW w:w="103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78.00</w:t>
            </w:r>
          </w:p>
        </w:tc>
        <w:tc>
          <w:tcPr>
            <w:tcW w:w="837"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5</w:t>
            </w:r>
          </w:p>
        </w:tc>
      </w:tr>
      <w:tr w:rsidR="00DA40E3" w:rsidRPr="00952A65" w:rsidTr="00C520EA">
        <w:trPr>
          <w:trHeight w:val="593"/>
        </w:trPr>
        <w:tc>
          <w:tcPr>
            <w:tcW w:w="7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6</w:t>
            </w:r>
          </w:p>
        </w:tc>
        <w:tc>
          <w:tcPr>
            <w:tcW w:w="13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中文系</w:t>
            </w:r>
          </w:p>
        </w:tc>
        <w:tc>
          <w:tcPr>
            <w:tcW w:w="22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北宋词</w:t>
            </w:r>
          </w:p>
        </w:tc>
        <w:tc>
          <w:tcPr>
            <w:tcW w:w="13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课件</w:t>
            </w:r>
          </w:p>
        </w:tc>
        <w:tc>
          <w:tcPr>
            <w:tcW w:w="20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孟岩;刘茜；吴坤檑</w:t>
            </w:r>
          </w:p>
        </w:tc>
        <w:tc>
          <w:tcPr>
            <w:tcW w:w="103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77.50</w:t>
            </w:r>
          </w:p>
        </w:tc>
        <w:tc>
          <w:tcPr>
            <w:tcW w:w="837"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6</w:t>
            </w:r>
          </w:p>
        </w:tc>
      </w:tr>
      <w:tr w:rsidR="00DA40E3" w:rsidRPr="00952A65" w:rsidTr="00C520EA">
        <w:tc>
          <w:tcPr>
            <w:tcW w:w="7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7</w:t>
            </w:r>
          </w:p>
        </w:tc>
        <w:tc>
          <w:tcPr>
            <w:tcW w:w="13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大学外语教学部</w:t>
            </w:r>
          </w:p>
        </w:tc>
        <w:tc>
          <w:tcPr>
            <w:tcW w:w="22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Medical Emergency</w:t>
            </w:r>
          </w:p>
        </w:tc>
        <w:tc>
          <w:tcPr>
            <w:tcW w:w="13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课件</w:t>
            </w:r>
          </w:p>
        </w:tc>
        <w:tc>
          <w:tcPr>
            <w:tcW w:w="20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孙悦莹</w:t>
            </w:r>
          </w:p>
        </w:tc>
        <w:tc>
          <w:tcPr>
            <w:tcW w:w="103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77.36</w:t>
            </w:r>
          </w:p>
        </w:tc>
        <w:tc>
          <w:tcPr>
            <w:tcW w:w="837"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7</w:t>
            </w:r>
          </w:p>
        </w:tc>
      </w:tr>
      <w:tr w:rsidR="00DA40E3" w:rsidRPr="00952A65" w:rsidTr="00C520EA">
        <w:trPr>
          <w:trHeight w:val="477"/>
        </w:trPr>
        <w:tc>
          <w:tcPr>
            <w:tcW w:w="7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8</w:t>
            </w:r>
          </w:p>
        </w:tc>
        <w:tc>
          <w:tcPr>
            <w:tcW w:w="13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外语系</w:t>
            </w:r>
          </w:p>
        </w:tc>
        <w:tc>
          <w:tcPr>
            <w:tcW w:w="22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日本的温泉文化</w:t>
            </w:r>
          </w:p>
        </w:tc>
        <w:tc>
          <w:tcPr>
            <w:tcW w:w="13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课件</w:t>
            </w:r>
          </w:p>
        </w:tc>
        <w:tc>
          <w:tcPr>
            <w:tcW w:w="20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金菲、侯文莹</w:t>
            </w:r>
          </w:p>
        </w:tc>
        <w:tc>
          <w:tcPr>
            <w:tcW w:w="103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77.27</w:t>
            </w:r>
          </w:p>
        </w:tc>
        <w:tc>
          <w:tcPr>
            <w:tcW w:w="837"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8</w:t>
            </w:r>
          </w:p>
        </w:tc>
      </w:tr>
      <w:tr w:rsidR="00DA40E3" w:rsidRPr="00952A65" w:rsidTr="00C520EA">
        <w:trPr>
          <w:trHeight w:val="439"/>
        </w:trPr>
        <w:tc>
          <w:tcPr>
            <w:tcW w:w="7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9</w:t>
            </w:r>
          </w:p>
        </w:tc>
        <w:tc>
          <w:tcPr>
            <w:tcW w:w="13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会计系</w:t>
            </w:r>
          </w:p>
        </w:tc>
        <w:tc>
          <w:tcPr>
            <w:tcW w:w="22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企业形象战略</w:t>
            </w:r>
          </w:p>
        </w:tc>
        <w:tc>
          <w:tcPr>
            <w:tcW w:w="13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课件</w:t>
            </w:r>
          </w:p>
        </w:tc>
        <w:tc>
          <w:tcPr>
            <w:tcW w:w="20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王妍妮</w:t>
            </w:r>
          </w:p>
        </w:tc>
        <w:tc>
          <w:tcPr>
            <w:tcW w:w="103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77.09</w:t>
            </w:r>
          </w:p>
        </w:tc>
        <w:tc>
          <w:tcPr>
            <w:tcW w:w="837"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9</w:t>
            </w:r>
          </w:p>
        </w:tc>
      </w:tr>
      <w:tr w:rsidR="00DA40E3" w:rsidRPr="00952A65" w:rsidTr="00C520EA">
        <w:trPr>
          <w:trHeight w:val="550"/>
        </w:trPr>
        <w:tc>
          <w:tcPr>
            <w:tcW w:w="70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10</w:t>
            </w:r>
          </w:p>
        </w:tc>
        <w:tc>
          <w:tcPr>
            <w:tcW w:w="13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外语系</w:t>
            </w:r>
          </w:p>
        </w:tc>
        <w:tc>
          <w:tcPr>
            <w:tcW w:w="2250"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日本人的衣食住</w:t>
            </w:r>
          </w:p>
        </w:tc>
        <w:tc>
          <w:tcPr>
            <w:tcW w:w="137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课件</w:t>
            </w:r>
          </w:p>
        </w:tc>
        <w:tc>
          <w:tcPr>
            <w:tcW w:w="2025"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李欢、金菲</w:t>
            </w:r>
          </w:p>
        </w:tc>
        <w:tc>
          <w:tcPr>
            <w:tcW w:w="1038" w:type="dxa"/>
            <w:shd w:val="clear" w:color="auto" w:fill="auto"/>
            <w:vAlign w:val="center"/>
          </w:tcPr>
          <w:p w:rsidR="00DA40E3" w:rsidRPr="00952A65" w:rsidRDefault="00DA40E3" w:rsidP="00C520EA">
            <w:pPr>
              <w:widowControl/>
              <w:jc w:val="center"/>
              <w:textAlignment w:val="center"/>
              <w:rPr>
                <w:rFonts w:ascii="仿宋" w:eastAsia="仿宋" w:hAnsi="仿宋" w:cs="仿宋" w:hint="eastAsia"/>
                <w:szCs w:val="21"/>
              </w:rPr>
            </w:pPr>
            <w:r w:rsidRPr="00952A65">
              <w:rPr>
                <w:rFonts w:ascii="仿宋" w:eastAsia="仿宋" w:hAnsi="仿宋" w:cs="仿宋" w:hint="eastAsia"/>
                <w:color w:val="000000"/>
                <w:kern w:val="0"/>
                <w:szCs w:val="21"/>
                <w:lang/>
              </w:rPr>
              <w:t>76.82</w:t>
            </w:r>
          </w:p>
        </w:tc>
        <w:tc>
          <w:tcPr>
            <w:tcW w:w="837" w:type="dxa"/>
            <w:shd w:val="clear" w:color="auto" w:fill="auto"/>
            <w:vAlign w:val="center"/>
          </w:tcPr>
          <w:p w:rsidR="00DA40E3" w:rsidRPr="00952A65" w:rsidRDefault="00DA40E3" w:rsidP="00C520EA">
            <w:pPr>
              <w:jc w:val="center"/>
              <w:rPr>
                <w:rFonts w:ascii="仿宋" w:eastAsia="仿宋" w:hAnsi="仿宋" w:cs="仿宋" w:hint="eastAsia"/>
                <w:szCs w:val="21"/>
              </w:rPr>
            </w:pPr>
            <w:r w:rsidRPr="00952A65">
              <w:rPr>
                <w:rFonts w:ascii="仿宋" w:eastAsia="仿宋" w:hAnsi="仿宋" w:cs="仿宋" w:hint="eastAsia"/>
                <w:szCs w:val="21"/>
              </w:rPr>
              <w:t>10</w:t>
            </w:r>
          </w:p>
        </w:tc>
      </w:tr>
    </w:tbl>
    <w:p w:rsidR="00DA40E3" w:rsidRDefault="00DA40E3" w:rsidP="00DA40E3">
      <w:pPr>
        <w:rPr>
          <w:rFonts w:ascii="仿宋" w:eastAsia="仿宋" w:hAnsi="仿宋"/>
          <w:sz w:val="30"/>
          <w:szCs w:val="30"/>
        </w:rPr>
      </w:pPr>
    </w:p>
    <w:p w:rsidR="00C95C6B" w:rsidRDefault="00C95C6B"/>
    <w:sectPr w:rsidR="00C95C6B">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40E3"/>
    <w:rsid w:val="00C95C6B"/>
    <w:rsid w:val="00DA40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0E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2020-09-16T03:34:00Z</dcterms:created>
  <dcterms:modified xsi:type="dcterms:W3CDTF">2020-09-16T03:34:00Z</dcterms:modified>
</cp:coreProperties>
</file>